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263"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30"/>
        <w:gridCol w:w="9144"/>
      </w:tblGrid>
      <w:tr w:rsidR="003D3F59" w:rsidRPr="003D3F59" w14:paraId="220B74FA" w14:textId="77777777" w:rsidTr="00CC5187">
        <w:tc>
          <w:tcPr>
            <w:tcW w:w="2026" w:type="pct"/>
          </w:tcPr>
          <w:p w14:paraId="40031799" w14:textId="77777777" w:rsidR="003D3F59" w:rsidRPr="003D3F59" w:rsidRDefault="003D3F59" w:rsidP="00877FF2">
            <w:pPr>
              <w:spacing w:after="0" w:line="240" w:lineRule="auto"/>
              <w:jc w:val="center"/>
              <w:rPr>
                <w:rFonts w:ascii="Times New Roman" w:hAnsi="Times New Roman" w:cs="Times New Roman"/>
                <w:sz w:val="28"/>
                <w:szCs w:val="28"/>
              </w:rPr>
            </w:pPr>
            <w:r w:rsidRPr="003D3F59">
              <w:rPr>
                <w:rFonts w:ascii="Times New Roman" w:hAnsi="Times New Roman" w:cs="Times New Roman"/>
                <w:sz w:val="28"/>
                <w:szCs w:val="28"/>
              </w:rPr>
              <w:t>BỘ XÂY DỰNG</w:t>
            </w:r>
          </w:p>
          <w:p w14:paraId="51AD0E57" w14:textId="77777777" w:rsidR="003D3F59" w:rsidRPr="003D3F59" w:rsidRDefault="003D3F59" w:rsidP="00877FF2">
            <w:pPr>
              <w:spacing w:after="0" w:line="240" w:lineRule="auto"/>
              <w:jc w:val="center"/>
              <w:rPr>
                <w:rFonts w:ascii="Times New Roman" w:hAnsi="Times New Roman" w:cs="Times New Roman"/>
                <w:b/>
                <w:sz w:val="28"/>
                <w:szCs w:val="28"/>
              </w:rPr>
            </w:pPr>
            <w:r w:rsidRPr="003D3F59">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6C96353" wp14:editId="06F4408C">
                      <wp:simplePos x="0" y="0"/>
                      <wp:positionH relativeFrom="column">
                        <wp:posOffset>1357630</wp:posOffset>
                      </wp:positionH>
                      <wp:positionV relativeFrom="paragraph">
                        <wp:posOffset>248920</wp:posOffset>
                      </wp:positionV>
                      <wp:extent cx="900000"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9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E207C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6.9pt,19.6pt" to="177.7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" strokecolor="black [3200]" strokeweight=".5pt">
                      <v:stroke joinstyle="miter"/>
                    </v:line>
                  </w:pict>
                </mc:Fallback>
              </mc:AlternateContent>
            </w:r>
            <w:r w:rsidRPr="003D3F59">
              <w:rPr>
                <w:rFonts w:ascii="Times New Roman" w:hAnsi="Times New Roman" w:cs="Times New Roman"/>
                <w:b/>
                <w:sz w:val="28"/>
                <w:szCs w:val="28"/>
              </w:rPr>
              <w:t>VỤ KẾ HOẠCH - TÀI CHÍNH</w:t>
            </w:r>
            <w:r w:rsidRPr="003D3F59">
              <w:rPr>
                <w:rFonts w:ascii="Times New Roman" w:hAnsi="Times New Roman" w:cs="Times New Roman"/>
                <w:b/>
                <w:sz w:val="28"/>
                <w:szCs w:val="28"/>
              </w:rPr>
              <w:br/>
            </w:r>
          </w:p>
        </w:tc>
        <w:tc>
          <w:tcPr>
            <w:tcW w:w="2974" w:type="pct"/>
          </w:tcPr>
          <w:p w14:paraId="770BFD90" w14:textId="77777777" w:rsidR="003D3F59" w:rsidRPr="003D3F59" w:rsidRDefault="003D3F59" w:rsidP="00877FF2">
            <w:pPr>
              <w:spacing w:after="0" w:line="240" w:lineRule="auto"/>
              <w:jc w:val="center"/>
              <w:rPr>
                <w:rFonts w:ascii="Times New Roman" w:hAnsi="Times New Roman" w:cs="Times New Roman"/>
                <w:b/>
                <w:sz w:val="28"/>
                <w:szCs w:val="28"/>
              </w:rPr>
            </w:pPr>
            <w:r w:rsidRPr="003D3F59">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635CE2B8" wp14:editId="191D8AFB">
                      <wp:simplePos x="0" y="0"/>
                      <wp:positionH relativeFrom="column">
                        <wp:posOffset>1764030</wp:posOffset>
                      </wp:positionH>
                      <wp:positionV relativeFrom="paragraph">
                        <wp:posOffset>448310</wp:posOffset>
                      </wp:positionV>
                      <wp:extent cx="2138900" cy="0"/>
                      <wp:effectExtent l="0" t="0" r="33020" b="19050"/>
                      <wp:wrapNone/>
                      <wp:docPr id="2" name="Straight Connector 2"/>
                      <wp:cNvGraphicFramePr/>
                      <a:graphic xmlns:a="http://schemas.openxmlformats.org/drawingml/2006/main">
                        <a:graphicData uri="http://schemas.microsoft.com/office/word/2010/wordprocessingShape">
                          <wps:wsp>
                            <wps:cNvCnPr/>
                            <wps:spPr>
                              <a:xfrm flipV="1">
                                <a:off x="0" y="0"/>
                                <a:ext cx="2138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F7A5E2" id="Straight Connector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8.9pt,35.3pt" to="307.3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" strokecolor="black [3200]" strokeweight=".5pt">
                      <v:stroke joinstyle="miter"/>
                    </v:line>
                  </w:pict>
                </mc:Fallback>
              </mc:AlternateContent>
            </w:r>
            <w:r w:rsidRPr="003D3F59">
              <w:rPr>
                <w:rFonts w:ascii="Times New Roman" w:hAnsi="Times New Roman" w:cs="Times New Roman"/>
                <w:b/>
                <w:sz w:val="28"/>
                <w:szCs w:val="28"/>
              </w:rPr>
              <w:t>CỘNG HÒA XÃ HỘI CHỦ NGHĨA VIỆT NAM</w:t>
            </w:r>
            <w:r w:rsidRPr="003D3F59">
              <w:rPr>
                <w:rFonts w:ascii="Times New Roman" w:hAnsi="Times New Roman" w:cs="Times New Roman"/>
                <w:b/>
                <w:sz w:val="28"/>
                <w:szCs w:val="28"/>
              </w:rPr>
              <w:br/>
              <w:t xml:space="preserve">Độc lập - Tự do - Hạnh phúc </w:t>
            </w:r>
            <w:r w:rsidRPr="003D3F59">
              <w:rPr>
                <w:rFonts w:ascii="Times New Roman" w:hAnsi="Times New Roman" w:cs="Times New Roman"/>
                <w:b/>
                <w:sz w:val="28"/>
                <w:szCs w:val="28"/>
              </w:rPr>
              <w:br/>
            </w:r>
          </w:p>
        </w:tc>
      </w:tr>
      <w:tr w:rsidR="003D3F59" w:rsidRPr="003D3F59" w14:paraId="148C81F5" w14:textId="77777777" w:rsidTr="00CC5187">
        <w:tc>
          <w:tcPr>
            <w:tcW w:w="2026" w:type="pct"/>
          </w:tcPr>
          <w:p w14:paraId="2C935172" w14:textId="77777777" w:rsidR="003D3F59" w:rsidRPr="003D3F59" w:rsidRDefault="003D3F59" w:rsidP="00CC5187">
            <w:pPr>
              <w:spacing w:before="120"/>
              <w:jc w:val="center"/>
              <w:rPr>
                <w:rFonts w:ascii="Times New Roman" w:hAnsi="Times New Roman" w:cs="Times New Roman"/>
                <w:sz w:val="28"/>
                <w:szCs w:val="28"/>
              </w:rPr>
            </w:pPr>
          </w:p>
        </w:tc>
        <w:tc>
          <w:tcPr>
            <w:tcW w:w="2974" w:type="pct"/>
          </w:tcPr>
          <w:p w14:paraId="2AA845DA" w14:textId="44A2647F" w:rsidR="003D3F59" w:rsidRPr="00A73B8E" w:rsidRDefault="00A73B8E" w:rsidP="00A73B8E">
            <w:pPr>
              <w:spacing w:before="120"/>
              <w:jc w:val="center"/>
              <w:rPr>
                <w:rFonts w:ascii="Times New Roman" w:hAnsi="Times New Roman" w:cs="Times New Roman"/>
                <w:i/>
                <w:sz w:val="28"/>
                <w:szCs w:val="28"/>
              </w:rPr>
            </w:pPr>
            <w:r w:rsidRPr="00A73B8E">
              <w:rPr>
                <w:rFonts w:ascii="Times New Roman" w:hAnsi="Times New Roman" w:cs="Times New Roman"/>
                <w:i/>
                <w:iCs/>
                <w:sz w:val="28"/>
                <w:szCs w:val="28"/>
              </w:rPr>
              <w:t xml:space="preserve">Hà Nội, ngày  </w:t>
            </w:r>
            <w:r>
              <w:rPr>
                <w:rFonts w:ascii="Times New Roman" w:hAnsi="Times New Roman" w:cs="Times New Roman"/>
                <w:i/>
                <w:iCs/>
                <w:sz w:val="28"/>
                <w:szCs w:val="28"/>
              </w:rPr>
              <w:t xml:space="preserve"> </w:t>
            </w:r>
            <w:r w:rsidRPr="00A73B8E">
              <w:rPr>
                <w:rFonts w:ascii="Times New Roman" w:hAnsi="Times New Roman" w:cs="Times New Roman"/>
                <w:i/>
                <w:iCs/>
                <w:sz w:val="28"/>
                <w:szCs w:val="28"/>
              </w:rPr>
              <w:t xml:space="preserve">    tháng  </w:t>
            </w:r>
            <w:r>
              <w:rPr>
                <w:rFonts w:ascii="Times New Roman" w:hAnsi="Times New Roman" w:cs="Times New Roman"/>
                <w:i/>
                <w:iCs/>
                <w:sz w:val="28"/>
                <w:szCs w:val="28"/>
              </w:rPr>
              <w:t xml:space="preserve">   </w:t>
            </w:r>
            <w:r w:rsidRPr="00A73B8E">
              <w:rPr>
                <w:rFonts w:ascii="Times New Roman" w:hAnsi="Times New Roman" w:cs="Times New Roman"/>
                <w:i/>
                <w:iCs/>
                <w:sz w:val="28"/>
                <w:szCs w:val="28"/>
              </w:rPr>
              <w:t xml:space="preserve">  năm 2026</w:t>
            </w:r>
          </w:p>
        </w:tc>
      </w:tr>
    </w:tbl>
    <w:p w14:paraId="6D624B99" w14:textId="77777777" w:rsidR="003D3F59" w:rsidRPr="005F1E2A" w:rsidRDefault="003D3F59" w:rsidP="003D3F59">
      <w:pPr>
        <w:spacing w:after="0"/>
        <w:ind w:left="57" w:right="57"/>
        <w:rPr>
          <w:rFonts w:cs="Times New Roman"/>
          <w:b/>
          <w:sz w:val="24"/>
          <w:szCs w:val="24"/>
        </w:rPr>
      </w:pPr>
    </w:p>
    <w:p w14:paraId="6EFB243D" w14:textId="77777777" w:rsidR="003D3F59" w:rsidRPr="00AA4FCF" w:rsidRDefault="003D3F59" w:rsidP="003D3F59">
      <w:pPr>
        <w:spacing w:line="240" w:lineRule="auto"/>
        <w:jc w:val="center"/>
        <w:rPr>
          <w:rFonts w:ascii="Times New Roman" w:hAnsi="Times New Roman" w:cs="Times New Roman"/>
          <w:b/>
          <w:bCs/>
          <w:sz w:val="28"/>
          <w:szCs w:val="28"/>
        </w:rPr>
      </w:pPr>
      <w:r w:rsidRPr="00AA4FCF">
        <w:rPr>
          <w:rFonts w:ascii="Times New Roman" w:hAnsi="Times New Roman" w:cs="Times New Roman"/>
          <w:b/>
          <w:bCs/>
          <w:sz w:val="28"/>
          <w:szCs w:val="28"/>
        </w:rPr>
        <w:t>THUYẾT MINH</w:t>
      </w:r>
    </w:p>
    <w:p w14:paraId="33AA3B83" w14:textId="77777777" w:rsidR="003D3F59" w:rsidRPr="00AA4FCF" w:rsidRDefault="003D3F59" w:rsidP="003D3F59">
      <w:pPr>
        <w:spacing w:before="120" w:after="120" w:line="240" w:lineRule="auto"/>
        <w:contextualSpacing/>
        <w:jc w:val="center"/>
        <w:rPr>
          <w:rFonts w:ascii="Times New Roman" w:hAnsi="Times New Roman" w:cs="Times New Roman"/>
          <w:b/>
          <w:sz w:val="28"/>
          <w:szCs w:val="28"/>
        </w:rPr>
      </w:pPr>
      <w:r w:rsidRPr="00AA4FCF">
        <w:rPr>
          <w:rFonts w:ascii="Times New Roman" w:hAnsi="Times New Roman" w:cs="Times New Roman"/>
          <w:b/>
          <w:sz w:val="28"/>
          <w:szCs w:val="28"/>
        </w:rPr>
        <w:t>Dự thảo Thông tư của Bộ trưởng Bộ Xây dựng quy định về</w:t>
      </w:r>
    </w:p>
    <w:p w14:paraId="24B9D41A" w14:textId="77777777" w:rsidR="003D3F59" w:rsidRPr="00AA4FCF" w:rsidRDefault="003D3F59" w:rsidP="003D3F59">
      <w:pPr>
        <w:spacing w:before="120" w:after="120" w:line="240" w:lineRule="auto"/>
        <w:contextualSpacing/>
        <w:jc w:val="center"/>
        <w:rPr>
          <w:rFonts w:ascii="Times New Roman" w:hAnsi="Times New Roman" w:cs="Times New Roman"/>
          <w:b/>
          <w:sz w:val="28"/>
          <w:szCs w:val="28"/>
        </w:rPr>
      </w:pPr>
      <w:r w:rsidRPr="00AA4FCF">
        <w:rPr>
          <w:rFonts w:ascii="Times New Roman" w:hAnsi="Times New Roman" w:cs="Times New Roman"/>
          <w:b/>
          <w:sz w:val="28"/>
          <w:szCs w:val="28"/>
        </w:rPr>
        <w:t>phân cấp thẩm quyền quản lý, sử dụng tài sản công tại cơ quan</w:t>
      </w:r>
    </w:p>
    <w:p w14:paraId="080AB62D" w14:textId="77777777" w:rsidR="003D3F59" w:rsidRPr="00AA4FCF" w:rsidRDefault="003D3F59" w:rsidP="003D3F59">
      <w:pPr>
        <w:spacing w:before="120" w:after="120" w:line="240" w:lineRule="auto"/>
        <w:contextualSpacing/>
        <w:jc w:val="center"/>
        <w:rPr>
          <w:rFonts w:ascii="Times New Roman" w:hAnsi="Times New Roman" w:cs="Times New Roman"/>
          <w:b/>
          <w:sz w:val="28"/>
          <w:szCs w:val="28"/>
        </w:rPr>
      </w:pPr>
      <w:r w:rsidRPr="00AA4FCF">
        <w:rPr>
          <w:rFonts w:ascii="Times New Roman" w:hAnsi="Times New Roman" w:cs="Times New Roman"/>
          <w:b/>
          <w:sz w:val="28"/>
          <w:szCs w:val="28"/>
        </w:rPr>
        <w:t>nhà nước, đơn vị sự nghiệp công lập thuộc Bộ Xây dựng</w:t>
      </w:r>
    </w:p>
    <w:p w14:paraId="1DFB8FD3" w14:textId="77777777" w:rsidR="003D3F59" w:rsidRPr="005F1E2A" w:rsidRDefault="003D3F59" w:rsidP="003D3F59">
      <w:pPr>
        <w:spacing w:after="360" w:line="240" w:lineRule="auto"/>
        <w:jc w:val="center"/>
        <w:rPr>
          <w:rFonts w:cs="Times New Roman"/>
          <w:b/>
          <w:szCs w:val="28"/>
        </w:rPr>
      </w:pPr>
      <w:r>
        <w:rPr>
          <w:rFonts w:cs="Times New Roman"/>
          <w:b/>
          <w:noProof/>
          <w:szCs w:val="28"/>
        </w:rPr>
        <mc:AlternateContent>
          <mc:Choice Requires="wps">
            <w:drawing>
              <wp:anchor distT="0" distB="0" distL="114300" distR="114300" simplePos="0" relativeHeight="251661312" behindDoc="0" locked="0" layoutInCell="1" allowOverlap="1" wp14:anchorId="31490F59" wp14:editId="536161ED">
                <wp:simplePos x="0" y="0"/>
                <wp:positionH relativeFrom="margin">
                  <wp:posOffset>3723005</wp:posOffset>
                </wp:positionH>
                <wp:positionV relativeFrom="paragraph">
                  <wp:posOffset>60960</wp:posOffset>
                </wp:positionV>
                <wp:extent cx="180000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4E0A54" id="Straight Connector 3"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93.15pt,4.8pt" to="434.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" strokecolor="black [3200]" strokeweight=".5pt">
                <v:stroke joinstyle="miter"/>
                <w10:wrap anchorx="margin"/>
              </v:line>
            </w:pict>
          </mc:Fallback>
        </mc:AlternateContent>
      </w:r>
      <w:r w:rsidRPr="005F1E2A">
        <w:rPr>
          <w:rFonts w:cs="Times New Roman"/>
          <w:b/>
          <w:szCs w:val="28"/>
        </w:rPr>
        <w:t xml:space="preserve"> </w:t>
      </w:r>
    </w:p>
    <w:tbl>
      <w:tblPr>
        <w:tblStyle w:val="TableGrid"/>
        <w:tblW w:w="14601" w:type="dxa"/>
        <w:tblInd w:w="-5" w:type="dxa"/>
        <w:tblLayout w:type="fixed"/>
        <w:tblLook w:val="04A0" w:firstRow="1" w:lastRow="0" w:firstColumn="1" w:lastColumn="0" w:noHBand="0" w:noVBand="1"/>
      </w:tblPr>
      <w:tblGrid>
        <w:gridCol w:w="851"/>
        <w:gridCol w:w="4678"/>
        <w:gridCol w:w="5103"/>
        <w:gridCol w:w="3969"/>
      </w:tblGrid>
      <w:tr w:rsidR="00451ED0" w:rsidRPr="000E4557" w14:paraId="6FD7A5EA" w14:textId="0159DC85" w:rsidTr="00451ED0">
        <w:trPr>
          <w:trHeight w:val="850"/>
          <w:tblHeader/>
        </w:trPr>
        <w:tc>
          <w:tcPr>
            <w:tcW w:w="851" w:type="dxa"/>
            <w:vAlign w:val="center"/>
          </w:tcPr>
          <w:p w14:paraId="349508F1" w14:textId="77777777" w:rsidR="00451ED0" w:rsidRPr="000E4557" w:rsidRDefault="00451ED0" w:rsidP="003D1E1C">
            <w:pPr>
              <w:widowControl w:val="0"/>
              <w:spacing w:before="60" w:after="60"/>
              <w:jc w:val="center"/>
              <w:rPr>
                <w:rFonts w:ascii="Times New Roman" w:hAnsi="Times New Roman" w:cs="Times New Roman"/>
                <w:b/>
                <w:sz w:val="24"/>
                <w:szCs w:val="24"/>
              </w:rPr>
            </w:pPr>
            <w:r w:rsidRPr="000E4557">
              <w:rPr>
                <w:rFonts w:ascii="Times New Roman" w:hAnsi="Times New Roman" w:cs="Times New Roman"/>
                <w:b/>
                <w:sz w:val="24"/>
                <w:szCs w:val="24"/>
              </w:rPr>
              <w:t>TT</w:t>
            </w:r>
          </w:p>
        </w:tc>
        <w:tc>
          <w:tcPr>
            <w:tcW w:w="4678" w:type="dxa"/>
            <w:vAlign w:val="center"/>
          </w:tcPr>
          <w:p w14:paraId="085572AF" w14:textId="77777777" w:rsidR="00451ED0" w:rsidRPr="000E4557" w:rsidRDefault="00451ED0" w:rsidP="003D1E1C">
            <w:pPr>
              <w:widowControl w:val="0"/>
              <w:spacing w:before="60" w:after="60"/>
              <w:ind w:left="57" w:right="57"/>
              <w:jc w:val="center"/>
              <w:rPr>
                <w:rFonts w:ascii="Times New Roman" w:hAnsi="Times New Roman" w:cs="Times New Roman"/>
                <w:b/>
                <w:sz w:val="24"/>
                <w:szCs w:val="24"/>
              </w:rPr>
            </w:pPr>
            <w:r w:rsidRPr="000E4557">
              <w:rPr>
                <w:rFonts w:ascii="Times New Roman" w:hAnsi="Times New Roman" w:cs="Times New Roman"/>
                <w:b/>
                <w:sz w:val="24"/>
                <w:szCs w:val="24"/>
              </w:rPr>
              <w:t>Dự thảo Thông tư</w:t>
            </w:r>
          </w:p>
        </w:tc>
        <w:tc>
          <w:tcPr>
            <w:tcW w:w="5103" w:type="dxa"/>
            <w:vAlign w:val="center"/>
          </w:tcPr>
          <w:p w14:paraId="511D65CF" w14:textId="14DFD3EE" w:rsidR="00451ED0" w:rsidRPr="000E4557" w:rsidRDefault="00451ED0" w:rsidP="003D1E1C">
            <w:pPr>
              <w:widowControl w:val="0"/>
              <w:spacing w:before="60" w:after="60"/>
              <w:ind w:left="57" w:right="57"/>
              <w:jc w:val="center"/>
              <w:rPr>
                <w:rFonts w:ascii="Times New Roman" w:hAnsi="Times New Roman" w:cs="Times New Roman"/>
                <w:b/>
                <w:sz w:val="24"/>
                <w:szCs w:val="24"/>
              </w:rPr>
            </w:pPr>
            <w:r w:rsidRPr="000E4557">
              <w:rPr>
                <w:rFonts w:ascii="Times New Roman" w:hAnsi="Times New Roman" w:cs="Times New Roman"/>
                <w:b/>
                <w:sz w:val="24"/>
                <w:szCs w:val="24"/>
              </w:rPr>
              <w:t>Dự thảo Thông tư sau tiếp thu, giải trình ý kiến góp ý của các cơ quan, đơn vị</w:t>
            </w:r>
          </w:p>
        </w:tc>
        <w:tc>
          <w:tcPr>
            <w:tcW w:w="3969" w:type="dxa"/>
            <w:vAlign w:val="center"/>
          </w:tcPr>
          <w:p w14:paraId="1009EB62" w14:textId="54CDE754" w:rsidR="00451ED0" w:rsidRPr="000E4557" w:rsidRDefault="00F159A2" w:rsidP="003D1E1C">
            <w:pPr>
              <w:widowControl w:val="0"/>
              <w:spacing w:before="60" w:after="60"/>
              <w:ind w:left="57" w:right="57"/>
              <w:jc w:val="center"/>
              <w:rPr>
                <w:rFonts w:ascii="Times New Roman" w:hAnsi="Times New Roman" w:cs="Times New Roman"/>
                <w:b/>
                <w:sz w:val="24"/>
                <w:szCs w:val="24"/>
              </w:rPr>
            </w:pPr>
            <w:r w:rsidRPr="000E4557">
              <w:rPr>
                <w:rFonts w:ascii="Times New Roman" w:hAnsi="Times New Roman" w:cs="Times New Roman"/>
                <w:b/>
                <w:sz w:val="24"/>
                <w:szCs w:val="24"/>
              </w:rPr>
              <w:t>Thuyết minh</w:t>
            </w:r>
          </w:p>
        </w:tc>
      </w:tr>
      <w:tr w:rsidR="00451ED0" w:rsidRPr="000E4557" w14:paraId="2FBE6824" w14:textId="4110F3A7" w:rsidTr="00451ED0">
        <w:tc>
          <w:tcPr>
            <w:tcW w:w="851" w:type="dxa"/>
          </w:tcPr>
          <w:p w14:paraId="3F04FB8B" w14:textId="3145A722" w:rsidR="00451ED0" w:rsidRPr="000E4557" w:rsidRDefault="00190928" w:rsidP="00F509DC">
            <w:pPr>
              <w:pStyle w:val="NormalWeb"/>
              <w:widowControl w:val="0"/>
              <w:shd w:val="clear" w:color="auto" w:fill="FFFFFF"/>
              <w:spacing w:before="60" w:beforeAutospacing="0" w:after="60" w:afterAutospacing="0"/>
              <w:jc w:val="center"/>
              <w:rPr>
                <w:b/>
                <w:bCs/>
              </w:rPr>
            </w:pPr>
            <w:r w:rsidRPr="000E4557">
              <w:rPr>
                <w:b/>
                <w:bCs/>
              </w:rPr>
              <w:t>1</w:t>
            </w:r>
          </w:p>
        </w:tc>
        <w:tc>
          <w:tcPr>
            <w:tcW w:w="4678" w:type="dxa"/>
          </w:tcPr>
          <w:p w14:paraId="41BC9759" w14:textId="77777777" w:rsidR="00451ED0" w:rsidRPr="000E4557" w:rsidRDefault="00451ED0" w:rsidP="00F509DC">
            <w:pPr>
              <w:pStyle w:val="NormalWeb"/>
              <w:widowControl w:val="0"/>
              <w:shd w:val="clear" w:color="auto" w:fill="FFFFFF"/>
              <w:spacing w:before="60" w:beforeAutospacing="0" w:after="60" w:afterAutospacing="0"/>
              <w:jc w:val="center"/>
              <w:rPr>
                <w:b/>
                <w:bCs/>
              </w:rPr>
            </w:pPr>
            <w:r w:rsidRPr="000E4557">
              <w:rPr>
                <w:b/>
                <w:bCs/>
              </w:rPr>
              <w:t>Chương I</w:t>
            </w:r>
          </w:p>
          <w:p w14:paraId="7B07150F" w14:textId="77777777" w:rsidR="00451ED0" w:rsidRPr="000E4557" w:rsidRDefault="00451ED0" w:rsidP="00F509DC">
            <w:pPr>
              <w:pStyle w:val="NormalWeb"/>
              <w:widowControl w:val="0"/>
              <w:shd w:val="clear" w:color="auto" w:fill="FFFFFF"/>
              <w:spacing w:before="60" w:beforeAutospacing="0" w:after="60" w:afterAutospacing="0"/>
              <w:jc w:val="center"/>
              <w:rPr>
                <w:b/>
                <w:bCs/>
              </w:rPr>
            </w:pPr>
            <w:r w:rsidRPr="000E4557">
              <w:rPr>
                <w:b/>
                <w:bCs/>
              </w:rPr>
              <w:t>QUY ĐỊNH CHUNG</w:t>
            </w:r>
          </w:p>
        </w:tc>
        <w:tc>
          <w:tcPr>
            <w:tcW w:w="5103" w:type="dxa"/>
          </w:tcPr>
          <w:p w14:paraId="48E571C4" w14:textId="77777777" w:rsidR="00451ED0" w:rsidRPr="000E4557" w:rsidRDefault="00451ED0" w:rsidP="00F509DC">
            <w:pPr>
              <w:pStyle w:val="NormalWeb"/>
              <w:widowControl w:val="0"/>
              <w:shd w:val="clear" w:color="auto" w:fill="FFFFFF"/>
              <w:spacing w:before="60" w:beforeAutospacing="0" w:after="60" w:afterAutospacing="0"/>
              <w:jc w:val="center"/>
              <w:rPr>
                <w:b/>
                <w:bCs/>
              </w:rPr>
            </w:pPr>
            <w:r w:rsidRPr="000E4557">
              <w:rPr>
                <w:b/>
                <w:bCs/>
              </w:rPr>
              <w:t>Chương I</w:t>
            </w:r>
          </w:p>
          <w:p w14:paraId="59BFD795" w14:textId="254A4B70" w:rsidR="00451ED0" w:rsidRPr="000E4557" w:rsidRDefault="00451ED0" w:rsidP="00F509DC">
            <w:pPr>
              <w:pStyle w:val="NormalWeb"/>
              <w:widowControl w:val="0"/>
              <w:shd w:val="clear" w:color="auto" w:fill="FFFFFF"/>
              <w:spacing w:before="60" w:beforeAutospacing="0" w:after="60" w:afterAutospacing="0"/>
              <w:jc w:val="center"/>
            </w:pPr>
            <w:r w:rsidRPr="000E4557">
              <w:rPr>
                <w:b/>
                <w:bCs/>
              </w:rPr>
              <w:t>QUY ĐỊNH CHUNG</w:t>
            </w:r>
          </w:p>
        </w:tc>
        <w:tc>
          <w:tcPr>
            <w:tcW w:w="3969" w:type="dxa"/>
          </w:tcPr>
          <w:p w14:paraId="715877A7" w14:textId="77777777" w:rsidR="00451ED0" w:rsidRPr="000E4557" w:rsidRDefault="00451ED0" w:rsidP="00F509DC">
            <w:pPr>
              <w:pStyle w:val="NormalWeb"/>
              <w:widowControl w:val="0"/>
              <w:shd w:val="clear" w:color="auto" w:fill="FFFFFF"/>
              <w:spacing w:before="60" w:beforeAutospacing="0" w:after="60" w:afterAutospacing="0"/>
              <w:jc w:val="center"/>
            </w:pPr>
          </w:p>
        </w:tc>
      </w:tr>
      <w:tr w:rsidR="00451ED0" w:rsidRPr="000E4557" w14:paraId="03D54E39" w14:textId="2EF45D62" w:rsidTr="00451ED0">
        <w:tc>
          <w:tcPr>
            <w:tcW w:w="851" w:type="dxa"/>
          </w:tcPr>
          <w:p w14:paraId="2A89B1C3" w14:textId="45DE8DD2" w:rsidR="00451ED0" w:rsidRPr="000E4557" w:rsidRDefault="00FF18DD" w:rsidP="00F509DC">
            <w:pPr>
              <w:pStyle w:val="NormalWeb"/>
              <w:widowControl w:val="0"/>
              <w:spacing w:before="60" w:beforeAutospacing="0" w:after="60" w:afterAutospacing="0"/>
              <w:jc w:val="center"/>
            </w:pPr>
            <w:r w:rsidRPr="000E4557">
              <w:t>2</w:t>
            </w:r>
          </w:p>
        </w:tc>
        <w:tc>
          <w:tcPr>
            <w:tcW w:w="4678" w:type="dxa"/>
          </w:tcPr>
          <w:p w14:paraId="09916865" w14:textId="4C14639A" w:rsidR="00FF18DD" w:rsidRPr="000E4557" w:rsidRDefault="00FF18DD" w:rsidP="00F509DC">
            <w:pPr>
              <w:pStyle w:val="NormalWeb"/>
              <w:widowControl w:val="0"/>
              <w:spacing w:before="120" w:beforeAutospacing="0" w:after="120" w:afterAutospacing="0" w:line="252" w:lineRule="auto"/>
              <w:jc w:val="both"/>
            </w:pPr>
            <w:r w:rsidRPr="000E4557">
              <w:rPr>
                <w:b/>
                <w:bCs/>
              </w:rPr>
              <w:t>Điều 1. Phạm vi điều chỉnh và đối tượng áp dụng</w:t>
            </w:r>
          </w:p>
          <w:p w14:paraId="15582AEC" w14:textId="04D8BB2D" w:rsidR="00451ED0" w:rsidRPr="000E4557" w:rsidRDefault="00451ED0" w:rsidP="00F509DC">
            <w:pPr>
              <w:pStyle w:val="NormalWeb"/>
              <w:widowControl w:val="0"/>
              <w:spacing w:before="120" w:beforeAutospacing="0" w:after="120" w:afterAutospacing="0" w:line="252" w:lineRule="auto"/>
              <w:jc w:val="both"/>
            </w:pPr>
            <w:r w:rsidRPr="000E4557">
              <w:t>1. Phạm vi điều chỉnh</w:t>
            </w:r>
          </w:p>
          <w:p w14:paraId="72736172" w14:textId="77777777" w:rsidR="00451ED0" w:rsidRPr="000E4557" w:rsidRDefault="00451ED0" w:rsidP="00F509DC">
            <w:pPr>
              <w:pStyle w:val="NormalWeb"/>
              <w:widowControl w:val="0"/>
              <w:spacing w:before="120" w:beforeAutospacing="0" w:after="120" w:afterAutospacing="0" w:line="252" w:lineRule="auto"/>
              <w:jc w:val="both"/>
            </w:pPr>
            <w:r w:rsidRPr="000E4557">
              <w:t>a) Thông tư này quy định việc phân cấp thẩm quyền của Bộ trưởng Bộ Xây dựng cho Thủ trưởng các cơ quan, đơn vị thuộc Bộ Xây dựng trong công tác quản lý, sử dụng tài sản công.</w:t>
            </w:r>
          </w:p>
          <w:p w14:paraId="4F6E37B7" w14:textId="77777777" w:rsidR="00451ED0" w:rsidRPr="000E4557" w:rsidRDefault="00451ED0" w:rsidP="00F509DC">
            <w:pPr>
              <w:pStyle w:val="NormalWeb"/>
              <w:widowControl w:val="0"/>
              <w:spacing w:before="120" w:beforeAutospacing="0" w:after="120" w:afterAutospacing="0" w:line="252" w:lineRule="auto"/>
              <w:jc w:val="both"/>
            </w:pPr>
            <w:r w:rsidRPr="000E4557">
              <w:t xml:space="preserve">b) Thông tư này không điều chỉnh đối với tài sản kết cấu hạ tầng giao thông và tài sản hình </w:t>
            </w:r>
            <w:r w:rsidRPr="000E4557">
              <w:lastRenderedPageBreak/>
              <w:t>thành từ nhiệm vụ khoa học và công nghệ sử dụng vốn nhà nước theo quy định tại Nghị định số 70/2018/NĐ-CP ngày 15/5/2018 của Chính phủ.</w:t>
            </w:r>
          </w:p>
          <w:p w14:paraId="7CD02468" w14:textId="77777777" w:rsidR="00451ED0" w:rsidRPr="000E4557" w:rsidRDefault="00451ED0" w:rsidP="00F509DC">
            <w:pPr>
              <w:pStyle w:val="NormalWeb"/>
              <w:widowControl w:val="0"/>
              <w:spacing w:before="120" w:beforeAutospacing="0" w:after="120" w:afterAutospacing="0" w:line="252" w:lineRule="auto"/>
              <w:jc w:val="both"/>
            </w:pPr>
            <w:r w:rsidRPr="000E4557">
              <w:t>c) Nội dung về thẩm quyền quản lý, sử dụng tài sản công không được quy định tại Thông tư này thì thực hiện theo quy định của pháp luật hiện hành.</w:t>
            </w:r>
          </w:p>
          <w:p w14:paraId="58119F74" w14:textId="77777777" w:rsidR="00451ED0" w:rsidRPr="000E4557" w:rsidRDefault="00451ED0" w:rsidP="00F509DC">
            <w:pPr>
              <w:pStyle w:val="NormalWeb"/>
              <w:widowControl w:val="0"/>
              <w:spacing w:before="120" w:beforeAutospacing="0" w:after="120" w:afterAutospacing="0" w:line="252" w:lineRule="auto"/>
              <w:jc w:val="both"/>
            </w:pPr>
            <w:r w:rsidRPr="000E4557">
              <w:t>2. Đối tượng áp dụng</w:t>
            </w:r>
          </w:p>
          <w:p w14:paraId="371F1C81" w14:textId="77777777" w:rsidR="00451ED0" w:rsidRPr="000E4557" w:rsidRDefault="00451ED0" w:rsidP="00F509DC">
            <w:pPr>
              <w:pStyle w:val="NormalWeb"/>
              <w:widowControl w:val="0"/>
              <w:spacing w:before="120" w:beforeAutospacing="0" w:after="120" w:afterAutospacing="0" w:line="252" w:lineRule="auto"/>
              <w:jc w:val="both"/>
            </w:pPr>
            <w:r w:rsidRPr="000E4557">
              <w:t>a) Cơ quan nhà nước, đơn vị sự nghiệp công lập thuộc Bộ Xây dựng.</w:t>
            </w:r>
          </w:p>
          <w:p w14:paraId="525C577F" w14:textId="3F9541E7" w:rsidR="00451ED0" w:rsidRPr="000E4557" w:rsidRDefault="00451ED0" w:rsidP="00F509DC">
            <w:pPr>
              <w:pStyle w:val="NormalWeb"/>
              <w:widowControl w:val="0"/>
              <w:spacing w:before="120" w:beforeAutospacing="0" w:after="120" w:afterAutospacing="0" w:line="252" w:lineRule="auto"/>
              <w:jc w:val="both"/>
            </w:pPr>
            <w:r w:rsidRPr="000E4557">
              <w:t>b) Thủ trưởng các cơ quan, đơn vị quy định tại điểm a khoản này và các tổ chức, cá nhân có liên quan.</w:t>
            </w:r>
          </w:p>
        </w:tc>
        <w:tc>
          <w:tcPr>
            <w:tcW w:w="5103" w:type="dxa"/>
          </w:tcPr>
          <w:p w14:paraId="79C53578" w14:textId="6842A421" w:rsidR="00FF18DD" w:rsidRPr="000E4557" w:rsidRDefault="00FF18DD" w:rsidP="00F509DC">
            <w:pPr>
              <w:pStyle w:val="NormalWeb"/>
              <w:widowControl w:val="0"/>
              <w:spacing w:before="120" w:beforeAutospacing="0" w:after="120" w:afterAutospacing="0" w:line="252" w:lineRule="auto"/>
              <w:jc w:val="both"/>
            </w:pPr>
            <w:r w:rsidRPr="000E4557">
              <w:rPr>
                <w:b/>
                <w:bCs/>
              </w:rPr>
              <w:lastRenderedPageBreak/>
              <w:t>Điều 1. Phạm vi điều chỉnh và đối tượng áp dụng</w:t>
            </w:r>
          </w:p>
          <w:p w14:paraId="6DAC0ACA" w14:textId="01B78DBD" w:rsidR="00451ED0" w:rsidRPr="000E4557" w:rsidRDefault="00451ED0" w:rsidP="00F509DC">
            <w:pPr>
              <w:pStyle w:val="NormalWeb"/>
              <w:widowControl w:val="0"/>
              <w:spacing w:before="120" w:beforeAutospacing="0" w:after="120" w:afterAutospacing="0" w:line="252" w:lineRule="auto"/>
              <w:jc w:val="both"/>
            </w:pPr>
            <w:r w:rsidRPr="000E4557">
              <w:t>1. Phạm vi điều chỉnh</w:t>
            </w:r>
          </w:p>
          <w:p w14:paraId="7C26CEA1" w14:textId="77777777" w:rsidR="00451ED0" w:rsidRPr="000E4557" w:rsidRDefault="00451ED0" w:rsidP="00F509DC">
            <w:pPr>
              <w:pStyle w:val="NormalWeb"/>
              <w:widowControl w:val="0"/>
              <w:spacing w:before="120" w:beforeAutospacing="0" w:after="120" w:afterAutospacing="0" w:line="252" w:lineRule="auto"/>
              <w:jc w:val="both"/>
            </w:pPr>
            <w:r w:rsidRPr="000E4557">
              <w:t>a) Thông tư này quy định việc phân cấp thẩm quyền của Bộ trưởng Bộ Xây dựng trong công tác quản lý, sử dụng tài sản công tại cơ quan nhà nước, đơn vị sự nghiệp công lập thuộc Bộ Xây dựng.</w:t>
            </w:r>
          </w:p>
          <w:p w14:paraId="77D20260" w14:textId="77777777" w:rsidR="00451ED0" w:rsidRPr="000E4557" w:rsidRDefault="00451ED0" w:rsidP="00F509DC">
            <w:pPr>
              <w:pStyle w:val="NormalWeb"/>
              <w:widowControl w:val="0"/>
              <w:spacing w:before="120" w:beforeAutospacing="0" w:after="120" w:afterAutospacing="0" w:line="252" w:lineRule="auto"/>
              <w:jc w:val="both"/>
            </w:pPr>
            <w:r w:rsidRPr="000E4557">
              <w:t>b) Thông tư này không điều chỉnh đối với tài sản kết cấu hạ tầng giao thông thuộc phạm vi quản lý của Bộ Xây dựng.</w:t>
            </w:r>
          </w:p>
          <w:p w14:paraId="4ED4941A" w14:textId="77777777" w:rsidR="00CD45F3" w:rsidRPr="000E4557" w:rsidRDefault="00CD45F3" w:rsidP="00CD45F3">
            <w:pPr>
              <w:pStyle w:val="NormalWeb"/>
              <w:widowControl w:val="0"/>
              <w:spacing w:before="120" w:beforeAutospacing="0" w:after="120" w:afterAutospacing="0" w:line="252" w:lineRule="auto"/>
              <w:jc w:val="both"/>
            </w:pPr>
            <w:r w:rsidRPr="000E4557">
              <w:lastRenderedPageBreak/>
              <w:t>2. Đối tượng áp dụng</w:t>
            </w:r>
          </w:p>
          <w:p w14:paraId="7415CFE4" w14:textId="17CD4D16" w:rsidR="00451ED0" w:rsidRPr="000E4557" w:rsidRDefault="00CD45F3" w:rsidP="00CD45F3">
            <w:pPr>
              <w:pStyle w:val="NormalWeb"/>
              <w:widowControl w:val="0"/>
              <w:spacing w:before="120" w:beforeAutospacing="0" w:after="120" w:afterAutospacing="0" w:line="252" w:lineRule="auto"/>
              <w:jc w:val="both"/>
            </w:pPr>
            <w:r w:rsidRPr="000E4557">
              <w:t>Thông tư này áp dụng đối với các cơ quan, đơn vị trực thuộc Bộ Xây dựng, cơ quan, đơn vị được giao quản lý, sử dụng tài sản công, cơ quan, đơn vị sử dụng ngân sách và tổ chức, cá nhân có liên quan đến công tác quản lý, sử dụng tài sản công thuộc phạm vi quản lý của Bộ Xây dựng.</w:t>
            </w:r>
          </w:p>
        </w:tc>
        <w:tc>
          <w:tcPr>
            <w:tcW w:w="3969" w:type="dxa"/>
          </w:tcPr>
          <w:p w14:paraId="34977964" w14:textId="52223685" w:rsidR="00451ED0" w:rsidRPr="000E4557" w:rsidRDefault="00451ED0" w:rsidP="00F509DC">
            <w:pPr>
              <w:pStyle w:val="NormalWeb"/>
              <w:widowControl w:val="0"/>
              <w:spacing w:before="120" w:beforeAutospacing="0" w:after="120" w:afterAutospacing="0" w:line="264" w:lineRule="auto"/>
              <w:jc w:val="both"/>
              <w:rPr>
                <w:iCs/>
              </w:rPr>
            </w:pPr>
            <w:r w:rsidRPr="000E4557">
              <w:rPr>
                <w:iCs/>
              </w:rPr>
              <w:lastRenderedPageBreak/>
              <w:t>Tiếp thu, hoàn thiện dự thảo Thông tư</w:t>
            </w:r>
            <w:r w:rsidR="00317CE3" w:rsidRPr="000E4557">
              <w:rPr>
                <w:iCs/>
              </w:rPr>
              <w:t xml:space="preserve"> theo ý kiến góp ý của các cơ quan, đơn vị</w:t>
            </w:r>
            <w:r w:rsidRPr="000E4557">
              <w:rPr>
                <w:iCs/>
              </w:rPr>
              <w:t>.</w:t>
            </w:r>
          </w:p>
        </w:tc>
      </w:tr>
      <w:tr w:rsidR="00FF18DD" w:rsidRPr="000E4557" w14:paraId="5F1BCA5B" w14:textId="77777777" w:rsidTr="00451ED0">
        <w:tc>
          <w:tcPr>
            <w:tcW w:w="851" w:type="dxa"/>
          </w:tcPr>
          <w:p w14:paraId="253168BD" w14:textId="77777777" w:rsidR="00FF18DD" w:rsidRPr="000E4557" w:rsidRDefault="00FF18DD" w:rsidP="00F509DC">
            <w:pPr>
              <w:pStyle w:val="NormalWeb"/>
              <w:widowControl w:val="0"/>
              <w:spacing w:before="60" w:beforeAutospacing="0" w:after="60" w:afterAutospacing="0"/>
              <w:jc w:val="center"/>
            </w:pPr>
          </w:p>
        </w:tc>
        <w:tc>
          <w:tcPr>
            <w:tcW w:w="4678" w:type="dxa"/>
          </w:tcPr>
          <w:p w14:paraId="738BCE35" w14:textId="77777777" w:rsidR="00FF18DD" w:rsidRPr="000E4557" w:rsidRDefault="00FF18DD" w:rsidP="00F509DC">
            <w:pPr>
              <w:pStyle w:val="NormalWeb"/>
              <w:widowControl w:val="0"/>
              <w:spacing w:before="120" w:beforeAutospacing="0" w:after="120" w:afterAutospacing="0" w:line="252" w:lineRule="auto"/>
              <w:jc w:val="both"/>
            </w:pPr>
          </w:p>
        </w:tc>
        <w:tc>
          <w:tcPr>
            <w:tcW w:w="5103" w:type="dxa"/>
          </w:tcPr>
          <w:p w14:paraId="69F32F61" w14:textId="77777777" w:rsidR="00FF18DD" w:rsidRPr="000E4557" w:rsidRDefault="00FF18DD" w:rsidP="00FF18DD">
            <w:pPr>
              <w:pStyle w:val="NormalWeb"/>
              <w:widowControl w:val="0"/>
              <w:spacing w:before="120" w:beforeAutospacing="0" w:after="120" w:afterAutospacing="0" w:line="252" w:lineRule="auto"/>
              <w:jc w:val="both"/>
              <w:rPr>
                <w:b/>
                <w:bCs/>
              </w:rPr>
            </w:pPr>
            <w:r w:rsidRPr="000E4557">
              <w:rPr>
                <w:b/>
                <w:bCs/>
              </w:rPr>
              <w:t>Điều 2. Giải thích từ ngữ</w:t>
            </w:r>
          </w:p>
          <w:p w14:paraId="316D885C" w14:textId="77777777" w:rsidR="00FF18DD" w:rsidRPr="000E4557" w:rsidRDefault="00FF18DD" w:rsidP="00FF18DD">
            <w:pPr>
              <w:pStyle w:val="NormalWeb"/>
              <w:widowControl w:val="0"/>
              <w:spacing w:before="120" w:beforeAutospacing="0" w:after="120" w:afterAutospacing="0" w:line="252" w:lineRule="auto"/>
              <w:jc w:val="both"/>
              <w:rPr>
                <w:bCs/>
              </w:rPr>
            </w:pPr>
            <w:r w:rsidRPr="000E4557">
              <w:rPr>
                <w:bCs/>
              </w:rPr>
              <w:t>Trong Thông tư này, các từ ngữ dưới đây được hiểu như sau:</w:t>
            </w:r>
          </w:p>
          <w:p w14:paraId="52150F62" w14:textId="77777777" w:rsidR="00FF18DD" w:rsidRPr="000E4557" w:rsidRDefault="00FF18DD" w:rsidP="00FF18DD">
            <w:pPr>
              <w:pStyle w:val="NormalWeb"/>
              <w:widowControl w:val="0"/>
              <w:spacing w:before="120" w:beforeAutospacing="0" w:after="120" w:afterAutospacing="0" w:line="252" w:lineRule="auto"/>
              <w:jc w:val="both"/>
              <w:rPr>
                <w:bCs/>
              </w:rPr>
            </w:pPr>
            <w:r w:rsidRPr="000E4557">
              <w:rPr>
                <w:bCs/>
              </w:rPr>
              <w:t>1. Cơ quan, đơn vị trực thuộc Bộ Xây dựng bao gồm Văn phòng Bộ, các Vụ, các Cục thuộc Bộ và các đơn vị sự nghiệp công lập trực thuộc Bộ theo quy định của pháp luật.</w:t>
            </w:r>
          </w:p>
          <w:p w14:paraId="0CFBF3E7" w14:textId="77777777" w:rsidR="00FF18DD" w:rsidRPr="000E4557" w:rsidRDefault="00FF18DD" w:rsidP="00FF18DD">
            <w:pPr>
              <w:pStyle w:val="NormalWeb"/>
              <w:widowControl w:val="0"/>
              <w:spacing w:before="120" w:beforeAutospacing="0" w:after="120" w:afterAutospacing="0" w:line="252" w:lineRule="auto"/>
              <w:jc w:val="both"/>
              <w:rPr>
                <w:bCs/>
              </w:rPr>
            </w:pPr>
            <w:r w:rsidRPr="000E4557">
              <w:rPr>
                <w:bCs/>
              </w:rPr>
              <w:t xml:space="preserve">2. Cơ quan, đơn vị được giao quản lý, sử dụng tài sản công là cơ quan, đơn vị thuộc phạm vi quản lý của Bộ Xây dựng được Nhà nước giao quản lý, sử </w:t>
            </w:r>
            <w:r w:rsidRPr="000E4557">
              <w:rPr>
                <w:bCs/>
              </w:rPr>
              <w:lastRenderedPageBreak/>
              <w:t>dụng tài sản công theo quy định của pháp luật.</w:t>
            </w:r>
          </w:p>
          <w:p w14:paraId="5572C642" w14:textId="48951262" w:rsidR="00FF18DD" w:rsidRPr="000E4557" w:rsidRDefault="00FF18DD" w:rsidP="00FF18DD">
            <w:pPr>
              <w:pStyle w:val="NormalWeb"/>
              <w:widowControl w:val="0"/>
              <w:spacing w:before="120" w:beforeAutospacing="0" w:after="120" w:afterAutospacing="0" w:line="252" w:lineRule="auto"/>
              <w:jc w:val="both"/>
              <w:rPr>
                <w:b/>
                <w:bCs/>
              </w:rPr>
            </w:pPr>
            <w:r w:rsidRPr="000E4557">
              <w:rPr>
                <w:bCs/>
              </w:rPr>
              <w:t>3. Cơ quan, đơn vị sử dụng ngân sách là cơ quan, đơn vị được Bộ Xây dựng giao dự toán ngân sách nhà nước theo quy định của pháp luật về ngân sách nhà nước.</w:t>
            </w:r>
          </w:p>
        </w:tc>
        <w:tc>
          <w:tcPr>
            <w:tcW w:w="3969" w:type="dxa"/>
          </w:tcPr>
          <w:p w14:paraId="2F2CA752" w14:textId="77D1CDF8" w:rsidR="00FF18DD" w:rsidRPr="000E4557" w:rsidRDefault="00C20B3C" w:rsidP="00F509DC">
            <w:pPr>
              <w:pStyle w:val="NormalWeb"/>
              <w:widowControl w:val="0"/>
              <w:spacing w:before="120" w:beforeAutospacing="0" w:after="120" w:afterAutospacing="0" w:line="264" w:lineRule="auto"/>
              <w:jc w:val="both"/>
              <w:rPr>
                <w:iCs/>
              </w:rPr>
            </w:pPr>
            <w:r w:rsidRPr="000E4557">
              <w:lastRenderedPageBreak/>
              <w:t>Việc bổ sung Điều 2 nhằm làm rõ các khái niệm về cơ quan, đơn vị trực thuộc Bộ, cơ quan, đơn vị được giao quản lý, sử dụng tài sản công và cơ quan, đơn vị sử dụng ngân sách, qua đó xác định thống nhất đối tượng áp dụng, bảo đảm việc phân cấp thẩm quyền được thực hiện đúng đối tượng, tránh cách hiểu khác nhau trong quá trình triển khai thực hiện.</w:t>
            </w:r>
          </w:p>
        </w:tc>
      </w:tr>
      <w:tr w:rsidR="00640436" w:rsidRPr="000E4557" w14:paraId="77747BF0" w14:textId="2954C7B3" w:rsidTr="00451ED0">
        <w:tc>
          <w:tcPr>
            <w:tcW w:w="851" w:type="dxa"/>
          </w:tcPr>
          <w:p w14:paraId="07507646" w14:textId="29EBA22B" w:rsidR="00640436" w:rsidRPr="000E4557" w:rsidRDefault="00190928" w:rsidP="00640436">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3</w:t>
            </w:r>
          </w:p>
        </w:tc>
        <w:tc>
          <w:tcPr>
            <w:tcW w:w="4678" w:type="dxa"/>
          </w:tcPr>
          <w:p w14:paraId="145F9C70" w14:textId="77777777" w:rsidR="00640436" w:rsidRPr="000E4557" w:rsidRDefault="00640436" w:rsidP="00640436">
            <w:pPr>
              <w:pStyle w:val="NormalWeb"/>
              <w:widowControl w:val="0"/>
              <w:spacing w:before="120" w:beforeAutospacing="0" w:after="120" w:afterAutospacing="0" w:line="252" w:lineRule="auto"/>
              <w:jc w:val="both"/>
              <w:rPr>
                <w:b/>
                <w:bCs/>
              </w:rPr>
            </w:pPr>
            <w:r w:rsidRPr="000E4557">
              <w:rPr>
                <w:b/>
                <w:bCs/>
              </w:rPr>
              <w:t>Điều 2. Nguyên tắc phân cấp thẩm quyền</w:t>
            </w:r>
          </w:p>
          <w:p w14:paraId="33012BE9" w14:textId="77777777" w:rsidR="00640436" w:rsidRPr="000E4557" w:rsidRDefault="00640436" w:rsidP="00640436">
            <w:pPr>
              <w:pStyle w:val="NormalWeb"/>
              <w:widowControl w:val="0"/>
              <w:spacing w:before="120" w:beforeAutospacing="0" w:after="120" w:afterAutospacing="0" w:line="252" w:lineRule="auto"/>
              <w:jc w:val="both"/>
            </w:pPr>
            <w:r w:rsidRPr="000E4557">
              <w:t xml:space="preserve">Việc phân cấp thẩm quyền quản lý của Bộ trưởng trong công tác </w:t>
            </w:r>
            <w:r w:rsidRPr="000E4557">
              <w:rPr>
                <w:bCs/>
              </w:rPr>
              <w:t>quản lý, sử dụng tài sản công</w:t>
            </w:r>
            <w:r w:rsidRPr="000E4557">
              <w:t xml:space="preserve"> phải đảm bảo tuân thủ các quy định về phân cấp tại Luật Tổ chức Chính phủ và các nguyên tắc sau:</w:t>
            </w:r>
          </w:p>
          <w:p w14:paraId="4EFE5E76" w14:textId="77777777" w:rsidR="00640436" w:rsidRPr="000E4557" w:rsidRDefault="00640436" w:rsidP="00640436">
            <w:pPr>
              <w:pStyle w:val="NormalWeb"/>
              <w:widowControl w:val="0"/>
              <w:spacing w:before="120" w:beforeAutospacing="0" w:after="120" w:afterAutospacing="0" w:line="252" w:lineRule="auto"/>
              <w:jc w:val="both"/>
            </w:pPr>
            <w:r w:rsidRPr="000E4557">
              <w:rPr>
                <w:bCs/>
              </w:rPr>
              <w:t>1. Bảo đảm sự quản lý thống nhất, toàn diện của Bộ Xây dựng</w:t>
            </w:r>
            <w:r w:rsidRPr="000E4557">
              <w:t xml:space="preserve"> trong công tác quản lý, sử dụng tài sản công theo quy định của pháp luật.</w:t>
            </w:r>
          </w:p>
          <w:p w14:paraId="0F7AC663" w14:textId="77777777" w:rsidR="00640436" w:rsidRPr="000E4557" w:rsidRDefault="00640436" w:rsidP="00640436">
            <w:pPr>
              <w:pStyle w:val="NormalWeb"/>
              <w:widowControl w:val="0"/>
              <w:spacing w:before="120" w:beforeAutospacing="0" w:after="120" w:afterAutospacing="0" w:line="252" w:lineRule="auto"/>
              <w:jc w:val="both"/>
            </w:pPr>
            <w:r w:rsidRPr="000E4557">
              <w:t xml:space="preserve">2. </w:t>
            </w:r>
            <w:r w:rsidRPr="000E4557">
              <w:rPr>
                <w:bCs/>
              </w:rPr>
              <w:t>Thẩm quyền được phân cấp phải phù hợp với chức năng, nhiệm vụ và năng lực chuyên môn</w:t>
            </w:r>
            <w:r w:rsidRPr="000E4557">
              <w:t xml:space="preserve"> của các cơ quan, đơn vị; đáp ứng mục tiêu </w:t>
            </w:r>
            <w:r w:rsidRPr="000E4557">
              <w:rPr>
                <w:bCs/>
              </w:rPr>
              <w:t>đơn giản hóa thủ tục hành chính, giảm bớt khâu trung gian</w:t>
            </w:r>
            <w:r w:rsidRPr="000E4557">
              <w:t xml:space="preserve">, phát huy </w:t>
            </w:r>
            <w:r w:rsidRPr="000E4557">
              <w:rPr>
                <w:bCs/>
              </w:rPr>
              <w:t>quyền tự chủ, tự chịu trách nhiệm của các cơ quan, đơn vị và trách nhiệm của người đứng đầu</w:t>
            </w:r>
            <w:r w:rsidRPr="000E4557">
              <w:t xml:space="preserve">, tăng cường tính </w:t>
            </w:r>
            <w:r w:rsidRPr="000E4557">
              <w:rPr>
                <w:bCs/>
              </w:rPr>
              <w:t>chủ động, linh hoạt</w:t>
            </w:r>
            <w:r w:rsidRPr="000E4557">
              <w:t xml:space="preserve"> trong việc thực hiện nhiệm vụ.</w:t>
            </w:r>
          </w:p>
          <w:p w14:paraId="74197E8E" w14:textId="77777777" w:rsidR="00640436" w:rsidRPr="000E4557" w:rsidRDefault="00640436" w:rsidP="00640436">
            <w:pPr>
              <w:pStyle w:val="NormalWeb"/>
              <w:widowControl w:val="0"/>
              <w:spacing w:before="120" w:beforeAutospacing="0" w:after="120" w:afterAutospacing="0" w:line="252" w:lineRule="auto"/>
              <w:jc w:val="both"/>
            </w:pPr>
            <w:r w:rsidRPr="000E4557">
              <w:t xml:space="preserve">3. Tổ chức, cá nhân được phân cấp thẩm quyền theo quy định tại Thông tư này không được phân cấp tiếp nhiệm vụ, quyền hạn mà mình </w:t>
            </w:r>
            <w:r w:rsidRPr="000E4557">
              <w:lastRenderedPageBreak/>
              <w:t>được phân cấp; chịu trách nhiệm toàn diện trước pháp luật về kết quả thực hiện nhiệm vụ, thẩm quyền được phân cấp; không lấy thêm ý kiến của các đơn vị khác thuộc Bộ trong quá trình thực hiện nhiệm vụ làm ảnh hưởng đến tiến độ, thời hạn giải quyết nhiệm vụ được giao.</w:t>
            </w:r>
          </w:p>
          <w:p w14:paraId="11190F71" w14:textId="77777777" w:rsidR="00640436" w:rsidRPr="000E4557" w:rsidRDefault="00640436" w:rsidP="00640436">
            <w:pPr>
              <w:pStyle w:val="NormalWeb"/>
              <w:widowControl w:val="0"/>
              <w:spacing w:before="120" w:beforeAutospacing="0" w:after="120" w:afterAutospacing="0" w:line="252" w:lineRule="auto"/>
              <w:jc w:val="both"/>
            </w:pPr>
            <w:r w:rsidRPr="000E4557">
              <w:t>4. Trường hợp pháp luật có quy định khác về thẩm quyền quản lý, sử dụng tài sản công thì thực hiện theo quy định của pháp luật đó.</w:t>
            </w:r>
          </w:p>
        </w:tc>
        <w:tc>
          <w:tcPr>
            <w:tcW w:w="5103" w:type="dxa"/>
          </w:tcPr>
          <w:p w14:paraId="1ED08701" w14:textId="1B839410" w:rsidR="00640436" w:rsidRPr="000E4557" w:rsidRDefault="00CC5187" w:rsidP="00640436">
            <w:pPr>
              <w:pStyle w:val="NormalWeb"/>
              <w:widowControl w:val="0"/>
              <w:spacing w:before="120" w:beforeAutospacing="0" w:after="120" w:afterAutospacing="0" w:line="252" w:lineRule="auto"/>
              <w:jc w:val="both"/>
              <w:rPr>
                <w:b/>
                <w:bCs/>
              </w:rPr>
            </w:pPr>
            <w:r w:rsidRPr="000E4557">
              <w:rPr>
                <w:b/>
                <w:bCs/>
              </w:rPr>
              <w:lastRenderedPageBreak/>
              <w:t>Điều 3</w:t>
            </w:r>
            <w:r w:rsidR="00640436" w:rsidRPr="000E4557">
              <w:rPr>
                <w:b/>
                <w:bCs/>
              </w:rPr>
              <w:t>. Nguyên tắc phân cấp thẩm quyền</w:t>
            </w:r>
          </w:p>
          <w:p w14:paraId="40D7EB6F" w14:textId="77777777" w:rsidR="00640436" w:rsidRPr="000E4557" w:rsidRDefault="00640436" w:rsidP="00640436">
            <w:pPr>
              <w:pStyle w:val="NormalWeb"/>
              <w:widowControl w:val="0"/>
              <w:spacing w:before="120" w:beforeAutospacing="0" w:after="120" w:afterAutospacing="0" w:line="252" w:lineRule="auto"/>
              <w:jc w:val="both"/>
            </w:pPr>
            <w:r w:rsidRPr="000E4557">
              <w:t xml:space="preserve">Việc phân cấp thẩm quyền quản lý của Bộ trưởng trong công tác </w:t>
            </w:r>
            <w:r w:rsidRPr="000E4557">
              <w:rPr>
                <w:bCs/>
              </w:rPr>
              <w:t>quản lý, sử dụng tài sản công</w:t>
            </w:r>
            <w:r w:rsidRPr="000E4557">
              <w:t xml:space="preserve"> phải đảm bảo tuân thủ các quy định về phân cấp tại Luật Tổ chức Chính phủ và các nguyên tắc sau:</w:t>
            </w:r>
          </w:p>
          <w:p w14:paraId="366FD266" w14:textId="0B5D68DA" w:rsidR="00640436" w:rsidRPr="000E4557" w:rsidRDefault="00640436" w:rsidP="00640436">
            <w:pPr>
              <w:pStyle w:val="NormalWeb"/>
              <w:widowControl w:val="0"/>
              <w:spacing w:before="120" w:beforeAutospacing="0" w:after="120" w:afterAutospacing="0" w:line="252" w:lineRule="auto"/>
              <w:jc w:val="both"/>
            </w:pPr>
            <w:r w:rsidRPr="000E4557">
              <w:rPr>
                <w:bCs/>
              </w:rPr>
              <w:t>1. Bảo đảm sự quản lý thống nhất, toàn diện của Bộ Xây dựng</w:t>
            </w:r>
            <w:r w:rsidRPr="000E4557">
              <w:t xml:space="preserve"> trong công tác quản lý, sử dụng tài sản công theo quy định của pháp luật.</w:t>
            </w:r>
          </w:p>
          <w:p w14:paraId="7AE75B0F" w14:textId="77777777" w:rsidR="00640436" w:rsidRPr="000E4557" w:rsidRDefault="00640436" w:rsidP="00640436">
            <w:pPr>
              <w:pStyle w:val="NormalWeb"/>
              <w:widowControl w:val="0"/>
              <w:spacing w:before="120" w:beforeAutospacing="0" w:after="120" w:afterAutospacing="0" w:line="252" w:lineRule="auto"/>
              <w:jc w:val="both"/>
            </w:pPr>
            <w:r w:rsidRPr="000E4557">
              <w:t xml:space="preserve">2. </w:t>
            </w:r>
            <w:r w:rsidRPr="000E4557">
              <w:rPr>
                <w:bCs/>
              </w:rPr>
              <w:t>Thẩm quyền được phân cấp phải phù hợp với chức năng, nhiệm vụ và năng lực chuyên môn</w:t>
            </w:r>
            <w:r w:rsidRPr="000E4557">
              <w:t xml:space="preserve"> của các cơ quan, đơn vị; đáp ứng mục tiêu </w:t>
            </w:r>
            <w:r w:rsidRPr="000E4557">
              <w:rPr>
                <w:bCs/>
              </w:rPr>
              <w:t>đơn giản hóa thủ tục hành chính, giảm bớt khâu trung gian</w:t>
            </w:r>
            <w:r w:rsidRPr="000E4557">
              <w:t xml:space="preserve">, phát huy </w:t>
            </w:r>
            <w:r w:rsidRPr="000E4557">
              <w:rPr>
                <w:bCs/>
              </w:rPr>
              <w:t>quyền tự chủ, tự chịu trách nhiệm của các cơ quan, đơn vị và trách nhiệm của người đứng đầu</w:t>
            </w:r>
            <w:r w:rsidRPr="000E4557">
              <w:t xml:space="preserve">, tăng cường tính </w:t>
            </w:r>
            <w:r w:rsidRPr="000E4557">
              <w:rPr>
                <w:bCs/>
              </w:rPr>
              <w:t>chủ động, linh hoạt</w:t>
            </w:r>
            <w:r w:rsidRPr="000E4557">
              <w:t xml:space="preserve"> trong việc thực hiện nhiệm vụ.</w:t>
            </w:r>
          </w:p>
          <w:p w14:paraId="189D3DA5" w14:textId="77777777" w:rsidR="00640436" w:rsidRPr="000E4557" w:rsidRDefault="00640436" w:rsidP="00640436">
            <w:pPr>
              <w:pStyle w:val="NormalWeb"/>
              <w:widowControl w:val="0"/>
              <w:spacing w:before="120" w:beforeAutospacing="0" w:after="120" w:afterAutospacing="0" w:line="252" w:lineRule="auto"/>
              <w:jc w:val="both"/>
            </w:pPr>
            <w:r w:rsidRPr="000E4557">
              <w:t xml:space="preserve">3. Tổ chức, cá nhân được phân cấp thẩm quyền theo quy định tại Thông tư này không được phân cấp tiếp nhiệm vụ, quyền hạn mà mình được phân cấp; chịu trách nhiệm toàn diện trước pháp luật về kết </w:t>
            </w:r>
            <w:r w:rsidRPr="000E4557">
              <w:lastRenderedPageBreak/>
              <w:t>quả thực hiện nhiệm vụ, thẩm quyền được phân cấp.</w:t>
            </w:r>
          </w:p>
          <w:p w14:paraId="09720D4A" w14:textId="6EE69434" w:rsidR="00640436" w:rsidRPr="000E4557" w:rsidRDefault="00640436" w:rsidP="00640436">
            <w:pPr>
              <w:pStyle w:val="NormalWeb"/>
              <w:widowControl w:val="0"/>
              <w:spacing w:before="120" w:beforeAutospacing="0" w:after="120" w:afterAutospacing="0" w:line="264" w:lineRule="auto"/>
              <w:jc w:val="both"/>
              <w:rPr>
                <w:iCs/>
              </w:rPr>
            </w:pPr>
          </w:p>
        </w:tc>
        <w:tc>
          <w:tcPr>
            <w:tcW w:w="3969" w:type="dxa"/>
          </w:tcPr>
          <w:p w14:paraId="3C691D3A" w14:textId="0F714EC1" w:rsidR="00640436" w:rsidRPr="000E4557" w:rsidRDefault="00640436" w:rsidP="00640436">
            <w:pPr>
              <w:pStyle w:val="NormalWeb"/>
              <w:widowControl w:val="0"/>
              <w:spacing w:before="120" w:beforeAutospacing="0" w:after="120" w:afterAutospacing="0" w:line="264" w:lineRule="auto"/>
              <w:jc w:val="both"/>
              <w:rPr>
                <w:iCs/>
              </w:rPr>
            </w:pPr>
            <w:r w:rsidRPr="000E4557">
              <w:rPr>
                <w:iCs/>
              </w:rPr>
              <w:lastRenderedPageBreak/>
              <w:t>Tiếp thu, hoàn thiện dự thảo Thông tư theo ý kiến góp ý của các cơ quan, đơn vị.</w:t>
            </w:r>
          </w:p>
        </w:tc>
      </w:tr>
      <w:tr w:rsidR="00FA2A48" w:rsidRPr="000E4557" w14:paraId="4886A2A4" w14:textId="5A81CC08" w:rsidTr="00190928">
        <w:tc>
          <w:tcPr>
            <w:tcW w:w="851" w:type="dxa"/>
          </w:tcPr>
          <w:p w14:paraId="4AC39EE6" w14:textId="6165BE5F" w:rsidR="00FA2A48" w:rsidRPr="000E4557" w:rsidRDefault="00190928" w:rsidP="00190928">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4</w:t>
            </w:r>
          </w:p>
        </w:tc>
        <w:tc>
          <w:tcPr>
            <w:tcW w:w="4678" w:type="dxa"/>
          </w:tcPr>
          <w:p w14:paraId="00678833" w14:textId="77777777" w:rsidR="00FA2A48" w:rsidRPr="000E4557" w:rsidRDefault="00FA2A48" w:rsidP="00190928">
            <w:pPr>
              <w:pStyle w:val="NormalWeb"/>
              <w:widowControl w:val="0"/>
              <w:spacing w:before="120" w:beforeAutospacing="0" w:after="120" w:afterAutospacing="0" w:line="252" w:lineRule="auto"/>
              <w:jc w:val="center"/>
              <w:rPr>
                <w:b/>
                <w:bCs/>
              </w:rPr>
            </w:pPr>
            <w:r w:rsidRPr="000E4557">
              <w:rPr>
                <w:b/>
                <w:bCs/>
              </w:rPr>
              <w:t>Chương II</w:t>
            </w:r>
          </w:p>
          <w:p w14:paraId="1EE0B12B" w14:textId="77777777" w:rsidR="00FA2A48" w:rsidRPr="000E4557" w:rsidRDefault="00FA2A48" w:rsidP="00190928">
            <w:pPr>
              <w:pStyle w:val="NormalWeb"/>
              <w:widowControl w:val="0"/>
              <w:spacing w:before="120" w:beforeAutospacing="0" w:after="120" w:afterAutospacing="0" w:line="252" w:lineRule="auto"/>
              <w:jc w:val="center"/>
              <w:rPr>
                <w:b/>
                <w:bCs/>
              </w:rPr>
            </w:pPr>
            <w:r w:rsidRPr="000E4557">
              <w:rPr>
                <w:b/>
                <w:bCs/>
              </w:rPr>
              <w:t>QUY ĐỊNH CỤ THỂ VỀ PHÂN CẤP THẨM QUYỀN QUẢN LÝ, SỬ DỤNG TÀI SẢN CÔNG</w:t>
            </w:r>
          </w:p>
          <w:p w14:paraId="2CF991A5" w14:textId="77777777" w:rsidR="00FA2A48" w:rsidRPr="000E4557" w:rsidRDefault="00FA2A48" w:rsidP="00190928">
            <w:pPr>
              <w:pStyle w:val="NormalWeb"/>
              <w:widowControl w:val="0"/>
              <w:spacing w:before="120" w:beforeAutospacing="0" w:after="120" w:afterAutospacing="0" w:line="252" w:lineRule="auto"/>
              <w:jc w:val="center"/>
              <w:rPr>
                <w:b/>
                <w:bCs/>
              </w:rPr>
            </w:pPr>
          </w:p>
        </w:tc>
        <w:tc>
          <w:tcPr>
            <w:tcW w:w="5103" w:type="dxa"/>
          </w:tcPr>
          <w:p w14:paraId="1252385A" w14:textId="77777777" w:rsidR="00FA2A48" w:rsidRPr="000E4557" w:rsidRDefault="00FA2A48" w:rsidP="00190928">
            <w:pPr>
              <w:pStyle w:val="NormalWeb"/>
              <w:widowControl w:val="0"/>
              <w:spacing w:before="120" w:beforeAutospacing="0" w:after="120" w:afterAutospacing="0" w:line="252" w:lineRule="auto"/>
              <w:jc w:val="center"/>
              <w:rPr>
                <w:b/>
                <w:bCs/>
              </w:rPr>
            </w:pPr>
            <w:r w:rsidRPr="000E4557">
              <w:rPr>
                <w:b/>
                <w:bCs/>
              </w:rPr>
              <w:t>Chương II</w:t>
            </w:r>
          </w:p>
          <w:p w14:paraId="7D5532B1" w14:textId="17001F62" w:rsidR="00FA2A48" w:rsidRPr="000E4557" w:rsidRDefault="00FA2A48" w:rsidP="00190928">
            <w:pPr>
              <w:pStyle w:val="NormalWeb"/>
              <w:widowControl w:val="0"/>
              <w:spacing w:before="120" w:beforeAutospacing="0" w:after="120" w:afterAutospacing="0" w:line="252" w:lineRule="auto"/>
              <w:jc w:val="center"/>
              <w:rPr>
                <w:b/>
                <w:bCs/>
              </w:rPr>
            </w:pPr>
            <w:r w:rsidRPr="000E4557">
              <w:rPr>
                <w:b/>
                <w:bCs/>
              </w:rPr>
              <w:t>PHÂN CẤP THẨM QUYỀN QUẢN LÝ, SỬ DỤNG TÀI SẢN CÔNG</w:t>
            </w:r>
          </w:p>
        </w:tc>
        <w:tc>
          <w:tcPr>
            <w:tcW w:w="3969" w:type="dxa"/>
          </w:tcPr>
          <w:p w14:paraId="5238AEC1" w14:textId="1A841949" w:rsidR="00FA2A48" w:rsidRPr="000E4557" w:rsidRDefault="00FA2A48" w:rsidP="00190928">
            <w:pPr>
              <w:pStyle w:val="NormalWeb"/>
              <w:widowControl w:val="0"/>
              <w:spacing w:before="120" w:beforeAutospacing="0" w:after="120" w:afterAutospacing="0" w:line="252" w:lineRule="auto"/>
              <w:jc w:val="both"/>
              <w:rPr>
                <w:iCs/>
              </w:rPr>
            </w:pPr>
            <w:r w:rsidRPr="000E4557">
              <w:rPr>
                <w:iCs/>
              </w:rPr>
              <w:t>Tiếp thu, hoàn thiện dự thảo Thông tư theo ý kiến góp ý của các cơ quan, đơn vị.</w:t>
            </w:r>
          </w:p>
        </w:tc>
      </w:tr>
      <w:tr w:rsidR="00FA2A48" w:rsidRPr="000E4557" w14:paraId="12386662" w14:textId="20EC46E2" w:rsidTr="00451ED0">
        <w:tc>
          <w:tcPr>
            <w:tcW w:w="851" w:type="dxa"/>
          </w:tcPr>
          <w:p w14:paraId="07E1D339" w14:textId="50FB9F57" w:rsidR="00FA2A48" w:rsidRPr="000E4557" w:rsidRDefault="000045A8" w:rsidP="00FA2A48">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t>5</w:t>
            </w:r>
          </w:p>
        </w:tc>
        <w:tc>
          <w:tcPr>
            <w:tcW w:w="4678" w:type="dxa"/>
          </w:tcPr>
          <w:p w14:paraId="6D1E0460" w14:textId="77777777" w:rsidR="00FA2A48" w:rsidRPr="000E4557" w:rsidRDefault="00FA2A48" w:rsidP="00FA2A48">
            <w:pPr>
              <w:pStyle w:val="NormalWeb"/>
              <w:shd w:val="clear" w:color="auto" w:fill="FFFFFF"/>
              <w:spacing w:before="60" w:beforeAutospacing="0" w:after="60" w:afterAutospacing="0"/>
              <w:jc w:val="both"/>
              <w:rPr>
                <w:b/>
              </w:rPr>
            </w:pPr>
            <w:r w:rsidRPr="000E4557">
              <w:rPr>
                <w:b/>
              </w:rPr>
              <w:t>Điều 3. Phân cấp thẩm quyền giao tài sản bằng hiện vật cho cơ quan nhà nước, đơn vị sự nghiệp công lập</w:t>
            </w:r>
          </w:p>
          <w:p w14:paraId="339ACEFC" w14:textId="77777777" w:rsidR="00FA2A48" w:rsidRPr="000E4557" w:rsidRDefault="00FA2A48" w:rsidP="00FA2A48">
            <w:pPr>
              <w:pStyle w:val="NormalWeb"/>
              <w:shd w:val="clear" w:color="auto" w:fill="FFFFFF"/>
              <w:spacing w:before="60" w:beforeAutospacing="0" w:after="60" w:afterAutospacing="0"/>
              <w:jc w:val="both"/>
            </w:pPr>
            <w:r w:rsidRPr="000E4557">
              <w:t>Thẩm quyền quyết định giao tài sản bằng hiện vật cho cơ quan nhà nước, đơn vị sự nghiệp công lập (không bao gồm tài sản của dự án sử dụng vốn nhà nước, tài sản được xác lập quyền sở hữu toàn dân, đất để xây dựng trụ sở làm việc) được phân cấp như sau:</w:t>
            </w:r>
          </w:p>
          <w:p w14:paraId="550379FB" w14:textId="77777777" w:rsidR="00FA2A48" w:rsidRPr="000E4557" w:rsidRDefault="00FA2A48" w:rsidP="00FA2A48">
            <w:pPr>
              <w:pStyle w:val="NormalWeb"/>
              <w:shd w:val="clear" w:color="auto" w:fill="FFFFFF"/>
              <w:spacing w:before="60" w:beforeAutospacing="0" w:after="60" w:afterAutospacing="0"/>
              <w:jc w:val="both"/>
            </w:pPr>
            <w:r w:rsidRPr="000E4557">
              <w:lastRenderedPageBreak/>
              <w:t>1. Thủ trưởng các cơ quan, đơn vị trực thuộc Bộ quyết định giao tài sản cho cơ quan nhà nước, đơn vị sự nghiệp công lập thuộc phạm vi quản lý.</w:t>
            </w:r>
          </w:p>
          <w:p w14:paraId="016B6343" w14:textId="77777777" w:rsidR="00FA2A48" w:rsidRPr="000E4557" w:rsidRDefault="00FA2A48" w:rsidP="00FA2A48">
            <w:pPr>
              <w:pStyle w:val="NormalWeb"/>
              <w:shd w:val="clear" w:color="auto" w:fill="FFFFFF"/>
              <w:spacing w:before="60" w:beforeAutospacing="0" w:after="60" w:afterAutospacing="0"/>
              <w:jc w:val="both"/>
            </w:pPr>
            <w:r w:rsidRPr="000E4557">
              <w:t>2. Bộ trưởng Bộ Xây dựng quyết định giao tài sản cho cơ quan nhà nước, đơn vị sự nghiệp công lập trực thuộc Bộ đối với các trường hợp không thuộc phạm vi quy định tại khoản 1 Điều này.</w:t>
            </w:r>
          </w:p>
        </w:tc>
        <w:tc>
          <w:tcPr>
            <w:tcW w:w="5103" w:type="dxa"/>
          </w:tcPr>
          <w:p w14:paraId="3C6568F0" w14:textId="77777777" w:rsidR="00EE44AE" w:rsidRPr="000E4557" w:rsidRDefault="00EE44AE" w:rsidP="00EE44AE">
            <w:pPr>
              <w:pStyle w:val="NormalWeb"/>
              <w:shd w:val="clear" w:color="auto" w:fill="FFFFFF"/>
              <w:spacing w:before="60" w:beforeAutospacing="0" w:after="60" w:afterAutospacing="0"/>
              <w:jc w:val="both"/>
              <w:rPr>
                <w:b/>
              </w:rPr>
            </w:pPr>
            <w:r w:rsidRPr="000E4557">
              <w:rPr>
                <w:b/>
              </w:rPr>
              <w:lastRenderedPageBreak/>
              <w:t>Điều 4. Phân cấp thẩm quyền giao tài sản bằng hiện vật</w:t>
            </w:r>
          </w:p>
          <w:p w14:paraId="197799DA" w14:textId="77777777" w:rsidR="00EE44AE" w:rsidRPr="000E4557" w:rsidRDefault="00EE44AE" w:rsidP="00EE44AE">
            <w:pPr>
              <w:pStyle w:val="NormalWeb"/>
              <w:shd w:val="clear" w:color="auto" w:fill="FFFFFF"/>
              <w:spacing w:before="60" w:beforeAutospacing="0" w:after="60" w:afterAutospacing="0"/>
              <w:jc w:val="both"/>
            </w:pPr>
            <w:r w:rsidRPr="000E4557">
              <w:t>1. Thủ trưởng các cơ quan, đơn vị trực thuộc Bộ quyết định giao tài sản bằng hiện vật (không bao gồm tài sản của dự án sử dụng vốn nhà nước, tài sản được xác lập quyền sở hữu toàn dân, đất để xây dựng trụ sở làm việc) cho cơ quan, đơn vị thuộc phạm vi quản lý.</w:t>
            </w:r>
          </w:p>
          <w:p w14:paraId="0FCBA2FC" w14:textId="0D27C856" w:rsidR="00FA2A48" w:rsidRPr="000E4557" w:rsidRDefault="00EE44AE" w:rsidP="00EE44AE">
            <w:pPr>
              <w:pStyle w:val="NormalWeb"/>
              <w:widowControl w:val="0"/>
              <w:spacing w:before="60" w:beforeAutospacing="0" w:after="60" w:afterAutospacing="0"/>
              <w:jc w:val="both"/>
            </w:pPr>
            <w:r w:rsidRPr="000E4557">
              <w:t xml:space="preserve">2. Bộ trưởng Bộ Xây dựng quyết định giao tài sản bằng hiện vật đối với các trường hợp không thuộc </w:t>
            </w:r>
            <w:r w:rsidRPr="000E4557">
              <w:lastRenderedPageBreak/>
              <w:t>phạm vi quy định tại khoản 1 Điều này.</w:t>
            </w:r>
          </w:p>
        </w:tc>
        <w:tc>
          <w:tcPr>
            <w:tcW w:w="3969" w:type="dxa"/>
          </w:tcPr>
          <w:p w14:paraId="6772336C" w14:textId="77777777" w:rsidR="00FA2A48" w:rsidRPr="000E4557" w:rsidRDefault="00FA2A48" w:rsidP="00FA2A48">
            <w:pPr>
              <w:pStyle w:val="NormalWeb"/>
              <w:shd w:val="clear" w:color="auto" w:fill="FFFFFF"/>
              <w:spacing w:before="60" w:beforeAutospacing="0" w:after="60" w:afterAutospacing="0"/>
              <w:jc w:val="both"/>
              <w:rPr>
                <w:iCs/>
              </w:rPr>
            </w:pPr>
            <w:r w:rsidRPr="000E4557">
              <w:rPr>
                <w:iCs/>
              </w:rPr>
              <w:lastRenderedPageBreak/>
              <w:t>Tiếp thu, hoàn thiện dự thảo Thông tư theo ý kiến góp ý của các cơ quan, đơn vị.</w:t>
            </w:r>
          </w:p>
          <w:p w14:paraId="650B7764" w14:textId="63FF243D" w:rsidR="006A5B66" w:rsidRPr="000E4557" w:rsidRDefault="006A5B66" w:rsidP="00FA2A48">
            <w:pPr>
              <w:pStyle w:val="NormalWeb"/>
              <w:shd w:val="clear" w:color="auto" w:fill="FFFFFF"/>
              <w:spacing w:before="60" w:beforeAutospacing="0" w:after="60" w:afterAutospacing="0"/>
              <w:jc w:val="both"/>
            </w:pPr>
            <w:r w:rsidRPr="000E4557">
              <w:rPr>
                <w:iCs/>
              </w:rPr>
              <w:t xml:space="preserve">Phân cấp thẩm quyền theo quy định tại điểm a khoản 4 Điều 6 Nghị định số </w:t>
            </w:r>
            <w:r w:rsidR="00522C4E" w:rsidRPr="000E4557">
              <w:rPr>
                <w:iCs/>
              </w:rPr>
              <w:t>186/2025/NĐ-CP.</w:t>
            </w:r>
          </w:p>
        </w:tc>
      </w:tr>
      <w:tr w:rsidR="00E01F66" w:rsidRPr="000E4557" w14:paraId="00A743E1" w14:textId="66F65987" w:rsidTr="00451ED0">
        <w:tc>
          <w:tcPr>
            <w:tcW w:w="851" w:type="dxa"/>
          </w:tcPr>
          <w:p w14:paraId="0CD1F18C" w14:textId="3C1DED44" w:rsidR="00E01F66" w:rsidRPr="000E4557" w:rsidRDefault="000045A8" w:rsidP="00E01F66">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6</w:t>
            </w:r>
          </w:p>
        </w:tc>
        <w:tc>
          <w:tcPr>
            <w:tcW w:w="4678" w:type="dxa"/>
          </w:tcPr>
          <w:p w14:paraId="0E41BA85" w14:textId="77777777" w:rsidR="00E01F66" w:rsidRPr="000E4557" w:rsidRDefault="00E01F66" w:rsidP="00E01F66">
            <w:pPr>
              <w:pStyle w:val="NormalWeb"/>
              <w:shd w:val="clear" w:color="auto" w:fill="FFFFFF"/>
              <w:spacing w:before="60" w:beforeAutospacing="0" w:after="60" w:afterAutospacing="0"/>
              <w:jc w:val="both"/>
              <w:rPr>
                <w:b/>
              </w:rPr>
            </w:pPr>
            <w:r w:rsidRPr="000E4557">
              <w:rPr>
                <w:b/>
              </w:rPr>
              <w:t xml:space="preserve">Điều 4. Phân cấp thẩm quyền quyết định đối tượng, mức khoán kinh phí sử dụng máy móc, thiết bị cho cán bộ, công chức và đối tượng khác thuộc phạm vi quản lý  </w:t>
            </w:r>
          </w:p>
          <w:p w14:paraId="0A9D2722" w14:textId="77777777" w:rsidR="00E01F66" w:rsidRPr="000E4557" w:rsidRDefault="00E01F66" w:rsidP="00E01F66">
            <w:pPr>
              <w:pStyle w:val="NormalWeb"/>
              <w:shd w:val="clear" w:color="auto" w:fill="FFFFFF"/>
              <w:spacing w:before="60" w:beforeAutospacing="0" w:after="60" w:afterAutospacing="0"/>
              <w:jc w:val="both"/>
            </w:pPr>
            <w:r w:rsidRPr="000E4557">
              <w:t>Thẩm quyền quyết định đối tượng, mức khoán kinh phí sử dụng máy móc, thiết bị cho cán bộ, công chức và đối tượng khác thuộc phạm vi quản lý được phân cấp như sau:</w:t>
            </w:r>
          </w:p>
          <w:p w14:paraId="6D2C4D04" w14:textId="49F2FA46" w:rsidR="00E01F66" w:rsidRPr="000E4557" w:rsidRDefault="00E01F66" w:rsidP="00E01F66">
            <w:pPr>
              <w:pStyle w:val="NormalWeb"/>
              <w:shd w:val="clear" w:color="auto" w:fill="FFFFFF"/>
              <w:spacing w:before="60" w:beforeAutospacing="0" w:after="60" w:afterAutospacing="0"/>
              <w:jc w:val="both"/>
              <w:rPr>
                <w:b/>
              </w:rPr>
            </w:pPr>
            <w:r w:rsidRPr="000E4557">
              <w:t>Thủ trưởng các cơ quan, đơn vị thuộc Bộ quyết định đối tượng, mức khoán kinh phí sử dụng máy móc, thiết bị cho cán bộ, công chức và đối tượng khác thuộc phạm vi quản lý.</w:t>
            </w:r>
          </w:p>
        </w:tc>
        <w:tc>
          <w:tcPr>
            <w:tcW w:w="5103" w:type="dxa"/>
          </w:tcPr>
          <w:p w14:paraId="03980C23" w14:textId="77777777" w:rsidR="0092431B" w:rsidRPr="000E4557" w:rsidRDefault="0092431B" w:rsidP="0092431B">
            <w:pPr>
              <w:pStyle w:val="NormalWeb"/>
              <w:shd w:val="clear" w:color="auto" w:fill="FFFFFF"/>
              <w:spacing w:before="60" w:beforeAutospacing="0" w:after="60" w:afterAutospacing="0"/>
              <w:jc w:val="both"/>
              <w:rPr>
                <w:b/>
              </w:rPr>
            </w:pPr>
            <w:r w:rsidRPr="000E4557">
              <w:rPr>
                <w:b/>
              </w:rPr>
              <w:t>Điều 5. Phân cấp thẩm quyền quyết định đối tượng, mức khoán kinh phí sử dụng máy móc, thiết bị</w:t>
            </w:r>
          </w:p>
          <w:p w14:paraId="51713FBE" w14:textId="43B7649B" w:rsidR="00E01F66" w:rsidRPr="000E4557" w:rsidRDefault="0092431B" w:rsidP="00640596">
            <w:pPr>
              <w:pStyle w:val="NormalWeb"/>
              <w:shd w:val="clear" w:color="auto" w:fill="FFFFFF"/>
              <w:spacing w:before="60" w:beforeAutospacing="0" w:after="60" w:afterAutospacing="0"/>
              <w:jc w:val="both"/>
              <w:rPr>
                <w:b/>
              </w:rPr>
            </w:pPr>
            <w:r w:rsidRPr="000E4557">
              <w:t xml:space="preserve">Thủ trưởng cơ quan, đơn vị trực thuộc Bộ quyết định </w:t>
            </w:r>
            <w:bookmarkStart w:id="0" w:name="khoan_3_10"/>
            <w:r w:rsidR="00640596" w:rsidRPr="000E4557">
              <w:t>đối tượng, mức khoán kinh phí sử dụng máy móc, thiết bị cho cán bộ, công chức và đối tượng khác thuộc phạm vi quản lý.</w:t>
            </w:r>
            <w:bookmarkEnd w:id="0"/>
          </w:p>
        </w:tc>
        <w:tc>
          <w:tcPr>
            <w:tcW w:w="3969" w:type="dxa"/>
          </w:tcPr>
          <w:p w14:paraId="5ACCB598" w14:textId="5691FAF7" w:rsidR="00E01F66" w:rsidRPr="000E4557" w:rsidRDefault="00E01F66" w:rsidP="00E01F66">
            <w:pPr>
              <w:pStyle w:val="NormalWeb"/>
              <w:shd w:val="clear" w:color="auto" w:fill="FFFFFF"/>
              <w:spacing w:before="60" w:beforeAutospacing="0" w:after="60" w:afterAutospacing="0"/>
              <w:jc w:val="both"/>
              <w:rPr>
                <w:iCs/>
              </w:rPr>
            </w:pPr>
            <w:r w:rsidRPr="000E4557">
              <w:rPr>
                <w:iCs/>
              </w:rPr>
              <w:t>Tiếp thu, hoàn thiện dự thảo Thông tư theo ý kiến góp ý của các cơ quan, đơn vị.</w:t>
            </w:r>
          </w:p>
          <w:p w14:paraId="3955B57D" w14:textId="7E79FB12" w:rsidR="0076589F" w:rsidRPr="000E4557" w:rsidRDefault="0076589F" w:rsidP="00E01F66">
            <w:pPr>
              <w:pStyle w:val="NormalWeb"/>
              <w:shd w:val="clear" w:color="auto" w:fill="FFFFFF"/>
              <w:spacing w:before="60" w:beforeAutospacing="0" w:after="60" w:afterAutospacing="0"/>
              <w:jc w:val="both"/>
              <w:rPr>
                <w:iCs/>
              </w:rPr>
            </w:pPr>
            <w:r w:rsidRPr="000E4557">
              <w:rPr>
                <w:iCs/>
              </w:rPr>
              <w:t>Phân cấp thẩm quyền theo quy định tại khoản 3 Điều 10 Nghị định số 186/2025/NĐ-CP.</w:t>
            </w:r>
          </w:p>
          <w:p w14:paraId="60621D4A" w14:textId="1FD573EB" w:rsidR="00640596" w:rsidRPr="000E4557" w:rsidRDefault="00640596" w:rsidP="00E01F66">
            <w:pPr>
              <w:pStyle w:val="NormalWeb"/>
              <w:shd w:val="clear" w:color="auto" w:fill="FFFFFF"/>
              <w:spacing w:before="60" w:beforeAutospacing="0" w:after="60" w:afterAutospacing="0"/>
              <w:jc w:val="both"/>
              <w:rPr>
                <w:bCs/>
              </w:rPr>
            </w:pPr>
          </w:p>
        </w:tc>
      </w:tr>
      <w:tr w:rsidR="006D26E7" w:rsidRPr="000E4557" w14:paraId="0842F69F" w14:textId="7E098C3C" w:rsidTr="00451ED0">
        <w:tc>
          <w:tcPr>
            <w:tcW w:w="851" w:type="dxa"/>
          </w:tcPr>
          <w:p w14:paraId="1E9BAD14" w14:textId="43E49C3F" w:rsidR="006D26E7" w:rsidRPr="000E4557" w:rsidRDefault="000045A8" w:rsidP="006D26E7">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t>7</w:t>
            </w:r>
          </w:p>
        </w:tc>
        <w:tc>
          <w:tcPr>
            <w:tcW w:w="4678" w:type="dxa"/>
          </w:tcPr>
          <w:p w14:paraId="06ACDBDD" w14:textId="77777777" w:rsidR="006D26E7" w:rsidRPr="000E4557" w:rsidRDefault="006D26E7" w:rsidP="006D26E7">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5. Phân cấp thẩm quyền quyết định khai thác tài sản công</w:t>
            </w:r>
          </w:p>
          <w:p w14:paraId="307B6662" w14:textId="77777777" w:rsidR="006D26E7" w:rsidRPr="000E4557" w:rsidRDefault="006D26E7" w:rsidP="006D26E7">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Thẩm quyền quyết định khai thác tài sản công được phân cấp như sau:</w:t>
            </w:r>
          </w:p>
          <w:p w14:paraId="091380D1" w14:textId="77777777" w:rsidR="006D26E7" w:rsidRPr="000E4557" w:rsidRDefault="006D26E7" w:rsidP="006D26E7">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Thủ trưởng các cơ quan, đơn vị thuộc Bộ quyết định khai thác tài sản công thuộc phạm vi quản lý phục vụ hoạt động phụ trợ, hỗ trợ cho việc thực hiện nhiệm vụ chính trị của cơ quan nhà nước (nhà ăn, căn tin; nhà/bãi để xe; vị trí lắp đặt máy rút tiền tự động, máy bán hàng tự động; vị trí lắp đặt, xây dựng công trình viễn thông, trạm sạc điện phương tiện giao thông; vị trí lắp đặt màn hình led, tấm pano phục vụ thông tin, tuyên truyền) nhằm phục vụ cho hoạt động của cơ quan nhà nước, đơn vị sự nghiệp công lập và các nhu cầu thiết yếu của cán bộ, công chức, người lao động của cơ quan nhà nước và khách đến công tác.</w:t>
            </w:r>
          </w:p>
        </w:tc>
        <w:tc>
          <w:tcPr>
            <w:tcW w:w="5103" w:type="dxa"/>
          </w:tcPr>
          <w:p w14:paraId="3AFF2679" w14:textId="77777777" w:rsidR="008C6B14" w:rsidRPr="000E4557" w:rsidRDefault="008C6B14" w:rsidP="008C6B14">
            <w:pPr>
              <w:pStyle w:val="NormalWeb"/>
              <w:shd w:val="clear" w:color="auto" w:fill="FFFFFF"/>
              <w:spacing w:before="60" w:beforeAutospacing="0" w:after="60" w:afterAutospacing="0"/>
              <w:jc w:val="both"/>
              <w:rPr>
                <w:b/>
              </w:rPr>
            </w:pPr>
            <w:r w:rsidRPr="000E4557">
              <w:rPr>
                <w:b/>
              </w:rPr>
              <w:lastRenderedPageBreak/>
              <w:t>Điều 6. Phân cấp thẩm quyền khai thác và xử lý tài sản công</w:t>
            </w:r>
          </w:p>
          <w:p w14:paraId="6973D4BC" w14:textId="77777777" w:rsidR="008C6B14" w:rsidRPr="000E4557" w:rsidRDefault="008C6B14" w:rsidP="008C6B14">
            <w:pPr>
              <w:pStyle w:val="NormalWeb"/>
              <w:shd w:val="clear" w:color="auto" w:fill="FFFFFF"/>
              <w:spacing w:before="60" w:beforeAutospacing="0" w:after="60" w:afterAutospacing="0"/>
              <w:jc w:val="both"/>
            </w:pPr>
            <w:r w:rsidRPr="000E4557">
              <w:t>1. Thủ trưởng cơ quan, đơn vị trực thuộc Bộ quyết định khai thác tài sản công thuộc phạm vi quản lý.</w:t>
            </w:r>
          </w:p>
          <w:p w14:paraId="1BB515E7" w14:textId="77777777" w:rsidR="008C6B14" w:rsidRPr="000E4557" w:rsidRDefault="008C6B14" w:rsidP="008C6B14">
            <w:pPr>
              <w:pStyle w:val="NormalWeb"/>
              <w:shd w:val="clear" w:color="auto" w:fill="FFFFFF"/>
              <w:spacing w:before="60" w:beforeAutospacing="0" w:after="60" w:afterAutospacing="0"/>
              <w:jc w:val="both"/>
            </w:pPr>
            <w:r w:rsidRPr="000E4557">
              <w:t xml:space="preserve">2. Thủ trưởng cơ quan, đơn vị trực thuộc Bộ quyết định xác lập quyền sở hữu toàn dân về tài sản và </w:t>
            </w:r>
            <w:r w:rsidRPr="000E4557">
              <w:lastRenderedPageBreak/>
              <w:t>phê duyệt phương án xử lý tài sản do chủ sở hữu tự nguyện chuyển giao quyền sở hữu cho Nhà nước Việt Nam thông qua Bộ Xây dựng mà khi chuyển giao đã xác định cụ thể cơ quan, đơn vị mình hoặc các đơn vị sử dụng ngân sách thuộc cơ quan, đơn vị mình là chủ thể tiếp nhận, quản lý, sử dụng tài sản.</w:t>
            </w:r>
          </w:p>
          <w:p w14:paraId="0D15FE16" w14:textId="77777777" w:rsidR="008C6B14" w:rsidRPr="000E4557" w:rsidRDefault="008C6B14" w:rsidP="008C6B14">
            <w:pPr>
              <w:pStyle w:val="NormalWeb"/>
              <w:shd w:val="clear" w:color="auto" w:fill="FFFFFF"/>
              <w:spacing w:before="60" w:beforeAutospacing="0" w:after="60" w:afterAutospacing="0"/>
              <w:jc w:val="both"/>
            </w:pPr>
            <w:r w:rsidRPr="000E4557">
              <w:t>3. Thu hồi, điều chuyển tài sản công</w:t>
            </w:r>
          </w:p>
          <w:p w14:paraId="1FC14A31" w14:textId="77777777" w:rsidR="008C6B14" w:rsidRPr="000E4557" w:rsidRDefault="008C6B14" w:rsidP="008C6B14">
            <w:pPr>
              <w:pStyle w:val="NormalWeb"/>
              <w:shd w:val="clear" w:color="auto" w:fill="FFFFFF"/>
              <w:spacing w:before="60" w:beforeAutospacing="0" w:after="60" w:afterAutospacing="0"/>
              <w:jc w:val="both"/>
            </w:pPr>
            <w:r w:rsidRPr="000E4557">
              <w:t>a) Thủ trưởng các cơ quan, đơn vị trực thuộc Bộ quyết định thu hồi, điều chuyển tài sản công (không bao gồm trụ sở làm việc, cơ sở hoạt động sự nghiệp) và vật tư, vật liệu thu hồi trong quá trình bảo dưỡng, sửa chữa tài sản công giữa các đơn vị thuộc phạm vi quản lý.</w:t>
            </w:r>
          </w:p>
          <w:p w14:paraId="5547F61E" w14:textId="77777777" w:rsidR="008C6B14" w:rsidRPr="000E4557" w:rsidRDefault="008C6B14" w:rsidP="008C6B14">
            <w:pPr>
              <w:pStyle w:val="NormalWeb"/>
              <w:shd w:val="clear" w:color="auto" w:fill="FFFFFF"/>
              <w:spacing w:before="60" w:beforeAutospacing="0" w:after="60" w:afterAutospacing="0"/>
              <w:jc w:val="both"/>
            </w:pPr>
            <w:r w:rsidRPr="000E4557">
              <w:t>b) Bộ trưởng Bộ Xây dựng quyết định thu hồi, điều chuyển tài sản công đối với các trường hợp không thuộc phạm vi quy định tại điểm a khoản 3 Điều này.</w:t>
            </w:r>
          </w:p>
          <w:p w14:paraId="44B9BF34" w14:textId="77777777" w:rsidR="008C6B14" w:rsidRPr="000E4557" w:rsidRDefault="008C6B14" w:rsidP="008C6B14">
            <w:pPr>
              <w:pStyle w:val="NormalWeb"/>
              <w:shd w:val="clear" w:color="auto" w:fill="FFFFFF"/>
              <w:spacing w:before="60" w:beforeAutospacing="0" w:after="60" w:afterAutospacing="0"/>
              <w:jc w:val="both"/>
            </w:pPr>
            <w:r w:rsidRPr="000E4557">
              <w:t>4. Bán, thanh lý tài sản công là tài sản cố định</w:t>
            </w:r>
          </w:p>
          <w:p w14:paraId="24E913B8" w14:textId="77777777" w:rsidR="008C6B14" w:rsidRPr="000E4557" w:rsidRDefault="008C6B14" w:rsidP="008C6B14">
            <w:pPr>
              <w:pStyle w:val="NormalWeb"/>
              <w:shd w:val="clear" w:color="auto" w:fill="FFFFFF"/>
              <w:spacing w:before="60" w:beforeAutospacing="0" w:after="60" w:afterAutospacing="0"/>
              <w:jc w:val="both"/>
            </w:pPr>
            <w:r w:rsidRPr="000E4557">
              <w:t>a) Thủ trưởng cơ quan, đơn vị trực thuộc Bộ quyết định bán, thanh lý tài sản công thuộc phạm vi quản lý (không bao gồm trụ sở làm việc, cơ sở hoạt động sự nghiệp) có nguyên giá dưới 20 tỷ đồng hoặc có giá trị đánh giá lại dưới 1 tỷ đồng trên một đơn vị tài sản.</w:t>
            </w:r>
          </w:p>
          <w:p w14:paraId="1CA64DEA" w14:textId="77777777" w:rsidR="008C6B14" w:rsidRPr="000E4557" w:rsidRDefault="008C6B14" w:rsidP="008C6B14">
            <w:pPr>
              <w:pStyle w:val="NormalWeb"/>
              <w:shd w:val="clear" w:color="auto" w:fill="FFFFFF"/>
              <w:spacing w:before="60" w:beforeAutospacing="0" w:after="60" w:afterAutospacing="0"/>
              <w:jc w:val="both"/>
            </w:pPr>
            <w:r w:rsidRPr="000E4557">
              <w:t>b) Bộ trưởng Bộ Xây dựng quyết định bán, thanh lý tài sản công đối với các trường hợp không thuộc phạm vi quy định tại điểm a khoản 4 Điều này.</w:t>
            </w:r>
          </w:p>
          <w:p w14:paraId="3307DC35" w14:textId="77777777" w:rsidR="008C6B14" w:rsidRPr="000E4557" w:rsidRDefault="008C6B14" w:rsidP="008C6B14">
            <w:pPr>
              <w:pStyle w:val="NormalWeb"/>
              <w:shd w:val="clear" w:color="auto" w:fill="FFFFFF"/>
              <w:spacing w:before="60" w:beforeAutospacing="0" w:after="60" w:afterAutospacing="0"/>
              <w:jc w:val="both"/>
            </w:pPr>
            <w:r w:rsidRPr="000E4557">
              <w:lastRenderedPageBreak/>
              <w:t>5. Tiêu hủy tài sản công, xử lý tài sản công trong trường hợp bị mất, bị hủy hoại</w:t>
            </w:r>
          </w:p>
          <w:p w14:paraId="4F979AB2" w14:textId="77777777" w:rsidR="008C6B14" w:rsidRPr="000E4557" w:rsidRDefault="008C6B14" w:rsidP="008C6B14">
            <w:pPr>
              <w:pStyle w:val="NormalWeb"/>
              <w:shd w:val="clear" w:color="auto" w:fill="FFFFFF"/>
              <w:spacing w:before="60" w:beforeAutospacing="0" w:after="60" w:afterAutospacing="0"/>
              <w:jc w:val="both"/>
            </w:pPr>
            <w:r w:rsidRPr="000E4557">
              <w:t>a) Tiêu hủy tài sản công</w:t>
            </w:r>
          </w:p>
          <w:p w14:paraId="06167669" w14:textId="77777777" w:rsidR="008C6B14" w:rsidRPr="000E4557" w:rsidRDefault="008C6B14" w:rsidP="008C6B14">
            <w:pPr>
              <w:pStyle w:val="NormalWeb"/>
              <w:shd w:val="clear" w:color="auto" w:fill="FFFFFF"/>
              <w:spacing w:before="60" w:beforeAutospacing="0" w:after="60" w:afterAutospacing="0"/>
              <w:jc w:val="both"/>
            </w:pPr>
            <w:r w:rsidRPr="000E4557">
              <w:t xml:space="preserve"> Thủ trưởng cơ quan, đơn vị trực thuộc Bộ quyết định tiêu hủy tài sản thuộc phạm vi quản lý (không bao gồm trụ sở làm việc, cơ sở hoạt động sự nghiệp) có nguyên giá dưới 20 tỷ đồng trên một đơn vị tài sản.</w:t>
            </w:r>
          </w:p>
          <w:p w14:paraId="26C94228" w14:textId="77777777" w:rsidR="008C6B14" w:rsidRPr="000E4557" w:rsidRDefault="008C6B14" w:rsidP="008C6B14">
            <w:pPr>
              <w:pStyle w:val="NormalWeb"/>
              <w:shd w:val="clear" w:color="auto" w:fill="FFFFFF"/>
              <w:spacing w:before="60" w:beforeAutospacing="0" w:after="60" w:afterAutospacing="0"/>
              <w:jc w:val="both"/>
            </w:pPr>
            <w:r w:rsidRPr="000E4557">
              <w:t>b) Xử lý tài sản công trong trường hợp bị mất, bị hủy hoại</w:t>
            </w:r>
          </w:p>
          <w:p w14:paraId="11FBD239" w14:textId="77777777" w:rsidR="008C6B14" w:rsidRPr="000E4557" w:rsidRDefault="008C6B14" w:rsidP="008C6B14">
            <w:pPr>
              <w:pStyle w:val="NormalWeb"/>
              <w:shd w:val="clear" w:color="auto" w:fill="FFFFFF"/>
              <w:spacing w:before="60" w:beforeAutospacing="0" w:after="60" w:afterAutospacing="0"/>
              <w:jc w:val="both"/>
            </w:pPr>
            <w:r w:rsidRPr="000E4557">
              <w:t>Thủ trưởng cơ quan, đơn vị trực thuộc Bộ quyết định xử lý tài sản thuộc phạm vi quản lý (không bao gồm trụ sở làm việc, cơ sở hoạt động sự nghiệp) trong trường hợp bị mất, bị hủy hoại, có nguyên giá dưới 20 tỷ đồng trên một đơn vị tài sản.</w:t>
            </w:r>
          </w:p>
          <w:p w14:paraId="4C4182C7" w14:textId="78006E49" w:rsidR="006D26E7" w:rsidRPr="000E4557" w:rsidRDefault="008C6B14" w:rsidP="008C6B14">
            <w:pPr>
              <w:pStyle w:val="NormalWeb"/>
              <w:shd w:val="clear" w:color="auto" w:fill="FFFFFF"/>
              <w:spacing w:before="60" w:beforeAutospacing="0" w:after="60" w:afterAutospacing="0"/>
              <w:jc w:val="both"/>
            </w:pPr>
            <w:r w:rsidRPr="000E4557">
              <w:t>c) Bộ trưởng Bộ Xây dựng quyết định tiêu hủy tài sản công, xử lý tài sản công trong trường hợp bị mất, bị hủy hoại không thuộc phạm vi quy định tại điểm a, điểm b khoản 5 Điều này.</w:t>
            </w:r>
          </w:p>
        </w:tc>
        <w:tc>
          <w:tcPr>
            <w:tcW w:w="3969" w:type="dxa"/>
          </w:tcPr>
          <w:p w14:paraId="10C7F8A8" w14:textId="77777777" w:rsidR="006D26E7" w:rsidRPr="000E4557" w:rsidRDefault="006D26E7" w:rsidP="00BD7C04">
            <w:pPr>
              <w:widowControl w:val="0"/>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Tiếp thu, hoàn thiện dự thảo Thông tư theo ý kiến góp ý của các cơ quan, đơn vị; trên cơ sở đó g</w:t>
            </w:r>
            <w:r w:rsidR="00BD7C04" w:rsidRPr="000E4557">
              <w:rPr>
                <w:rFonts w:ascii="Times New Roman" w:hAnsi="Times New Roman" w:cs="Times New Roman"/>
                <w:bCs/>
                <w:sz w:val="24"/>
                <w:szCs w:val="24"/>
              </w:rPr>
              <w:t>hép</w:t>
            </w:r>
            <w:r w:rsidRPr="000E4557">
              <w:rPr>
                <w:rFonts w:ascii="Times New Roman" w:hAnsi="Times New Roman" w:cs="Times New Roman"/>
                <w:bCs/>
                <w:sz w:val="24"/>
                <w:szCs w:val="24"/>
              </w:rPr>
              <w:t xml:space="preserve"> các Điều 5, Điều 6, Điều 7, Điều 8, Điều 9, Điều 10 và Điều 11 thành 01 Điều.</w:t>
            </w:r>
          </w:p>
          <w:p w14:paraId="63FB02D4" w14:textId="77777777" w:rsidR="00673377" w:rsidRPr="000E4557" w:rsidRDefault="000A34D1" w:rsidP="000A34D1">
            <w:pPr>
              <w:pStyle w:val="NormalWeb"/>
              <w:shd w:val="clear" w:color="auto" w:fill="FFFFFF"/>
              <w:spacing w:before="60" w:beforeAutospacing="0" w:after="60" w:afterAutospacing="0"/>
              <w:jc w:val="both"/>
              <w:rPr>
                <w:iCs/>
              </w:rPr>
            </w:pPr>
            <w:r w:rsidRPr="000E4557">
              <w:rPr>
                <w:iCs/>
              </w:rPr>
              <w:lastRenderedPageBreak/>
              <w:t>Phân cấp thẩm quyền theo quy định tại</w:t>
            </w:r>
            <w:r w:rsidR="00673377" w:rsidRPr="000E4557">
              <w:rPr>
                <w:iCs/>
              </w:rPr>
              <w:t>:</w:t>
            </w:r>
          </w:p>
          <w:p w14:paraId="1B15BF7D" w14:textId="0ED846C4" w:rsidR="000A34D1" w:rsidRPr="000E4557" w:rsidRDefault="00673377" w:rsidP="000A34D1">
            <w:pPr>
              <w:pStyle w:val="NormalWeb"/>
              <w:shd w:val="clear" w:color="auto" w:fill="FFFFFF"/>
              <w:spacing w:before="60" w:beforeAutospacing="0" w:after="60" w:afterAutospacing="0"/>
              <w:jc w:val="both"/>
              <w:rPr>
                <w:iCs/>
                <w:color w:val="FF0000"/>
              </w:rPr>
            </w:pPr>
            <w:r w:rsidRPr="000E4557">
              <w:rPr>
                <w:iCs/>
                <w:color w:val="FF0000"/>
              </w:rPr>
              <w:t>-</w:t>
            </w:r>
            <w:r w:rsidR="000A34D1" w:rsidRPr="000E4557">
              <w:rPr>
                <w:iCs/>
                <w:color w:val="FF0000"/>
              </w:rPr>
              <w:t xml:space="preserve"> </w:t>
            </w:r>
            <w:r w:rsidR="004232C6" w:rsidRPr="000E4557">
              <w:rPr>
                <w:iCs/>
                <w:color w:val="FF0000"/>
              </w:rPr>
              <w:t>K</w:t>
            </w:r>
            <w:r w:rsidR="000A34D1" w:rsidRPr="000E4557">
              <w:rPr>
                <w:iCs/>
                <w:color w:val="FF0000"/>
              </w:rPr>
              <w:t xml:space="preserve">hoản 6 Điều </w:t>
            </w:r>
            <w:r w:rsidRPr="000E4557">
              <w:rPr>
                <w:iCs/>
                <w:color w:val="FF0000"/>
              </w:rPr>
              <w:t>14</w:t>
            </w:r>
            <w:r w:rsidR="000A34D1" w:rsidRPr="000E4557">
              <w:rPr>
                <w:iCs/>
                <w:color w:val="FF0000"/>
              </w:rPr>
              <w:t xml:space="preserve"> Nghị định số 186/2025/NĐ-CP.</w:t>
            </w:r>
          </w:p>
          <w:p w14:paraId="275573C0" w14:textId="2FBFCB4E" w:rsidR="00673377" w:rsidRPr="000E4557" w:rsidRDefault="00673377" w:rsidP="00673377">
            <w:pPr>
              <w:pStyle w:val="NormalWeb"/>
              <w:shd w:val="clear" w:color="auto" w:fill="FFFFFF"/>
              <w:spacing w:before="60" w:beforeAutospacing="0" w:after="60" w:afterAutospacing="0"/>
              <w:jc w:val="both"/>
              <w:rPr>
                <w:iCs/>
                <w:color w:val="FF0000"/>
              </w:rPr>
            </w:pPr>
            <w:r w:rsidRPr="000E4557">
              <w:rPr>
                <w:iCs/>
                <w:color w:val="FF0000"/>
              </w:rPr>
              <w:t xml:space="preserve">- </w:t>
            </w:r>
            <w:r w:rsidR="00A27232" w:rsidRPr="000E4557">
              <w:rPr>
                <w:iCs/>
                <w:color w:val="FF0000"/>
              </w:rPr>
              <w:t xml:space="preserve">Khoản 1 </w:t>
            </w:r>
            <w:r w:rsidRPr="000E4557">
              <w:rPr>
                <w:iCs/>
                <w:color w:val="FF0000"/>
              </w:rPr>
              <w:t xml:space="preserve">Điều </w:t>
            </w:r>
            <w:r w:rsidR="005A712B" w:rsidRPr="000E4557">
              <w:rPr>
                <w:iCs/>
                <w:color w:val="FF0000"/>
              </w:rPr>
              <w:t>43</w:t>
            </w:r>
            <w:r w:rsidR="005012E7" w:rsidRPr="000E4557">
              <w:rPr>
                <w:iCs/>
                <w:color w:val="FF0000"/>
              </w:rPr>
              <w:t>, khoản 2 Điều 47</w:t>
            </w:r>
            <w:r w:rsidRPr="000E4557">
              <w:rPr>
                <w:iCs/>
                <w:color w:val="FF0000"/>
              </w:rPr>
              <w:t xml:space="preserve"> Nghị định số </w:t>
            </w:r>
            <w:r w:rsidR="00977BCC" w:rsidRPr="000E4557">
              <w:rPr>
                <w:iCs/>
                <w:color w:val="FF0000"/>
              </w:rPr>
              <w:t>77</w:t>
            </w:r>
            <w:r w:rsidRPr="000E4557">
              <w:rPr>
                <w:iCs/>
                <w:color w:val="FF0000"/>
              </w:rPr>
              <w:t>/2025/NĐ-CP.</w:t>
            </w:r>
          </w:p>
          <w:p w14:paraId="069B9F7F" w14:textId="69259D2E" w:rsidR="001963EA" w:rsidRPr="000E4557" w:rsidRDefault="00A27232" w:rsidP="001963EA">
            <w:pPr>
              <w:pStyle w:val="NormalWeb"/>
              <w:shd w:val="clear" w:color="auto" w:fill="FFFFFF"/>
              <w:spacing w:before="60" w:beforeAutospacing="0" w:after="60" w:afterAutospacing="0"/>
              <w:jc w:val="both"/>
              <w:rPr>
                <w:iCs/>
                <w:color w:val="FF0000"/>
              </w:rPr>
            </w:pPr>
            <w:r w:rsidRPr="000E4557">
              <w:rPr>
                <w:iCs/>
                <w:color w:val="FF0000"/>
              </w:rPr>
              <w:t>- Khoản 1 Điều 17, khoản 2 Điều 56,</w:t>
            </w:r>
            <w:r w:rsidR="00D86C37" w:rsidRPr="000E4557">
              <w:rPr>
                <w:iCs/>
                <w:color w:val="FF0000"/>
              </w:rPr>
              <w:t xml:space="preserve"> </w:t>
            </w:r>
            <w:r w:rsidR="00B2230A" w:rsidRPr="000E4557">
              <w:rPr>
                <w:iCs/>
                <w:color w:val="FF0000"/>
              </w:rPr>
              <w:t>khoản 1 Điều 20</w:t>
            </w:r>
            <w:r w:rsidR="001963EA" w:rsidRPr="000E4557">
              <w:rPr>
                <w:iCs/>
                <w:color w:val="FF0000"/>
              </w:rPr>
              <w:t xml:space="preserve"> Nghị định số 186/2025/NĐ-CP.</w:t>
            </w:r>
          </w:p>
          <w:p w14:paraId="723BB8A4" w14:textId="782755D3" w:rsidR="006F1C75" w:rsidRPr="000E4557" w:rsidRDefault="00CD4910" w:rsidP="006F1C75">
            <w:pPr>
              <w:pStyle w:val="NormalWeb"/>
              <w:shd w:val="clear" w:color="auto" w:fill="FFFFFF"/>
              <w:spacing w:before="60" w:beforeAutospacing="0" w:after="60" w:afterAutospacing="0"/>
              <w:jc w:val="both"/>
              <w:rPr>
                <w:iCs/>
                <w:color w:val="FF0000"/>
              </w:rPr>
            </w:pPr>
            <w:r w:rsidRPr="000E4557">
              <w:rPr>
                <w:iCs/>
                <w:color w:val="FF0000"/>
              </w:rPr>
              <w:t xml:space="preserve">- </w:t>
            </w:r>
            <w:r w:rsidR="001F1A7C" w:rsidRPr="000E4557">
              <w:rPr>
                <w:iCs/>
                <w:color w:val="FF0000"/>
              </w:rPr>
              <w:t>K</w:t>
            </w:r>
            <w:r w:rsidRPr="000E4557">
              <w:rPr>
                <w:iCs/>
                <w:color w:val="FF0000"/>
              </w:rPr>
              <w:t>hoản 2 Điều 22, khoản 2 Điều 58</w:t>
            </w:r>
            <w:r w:rsidR="006F1C75" w:rsidRPr="000E4557">
              <w:rPr>
                <w:iCs/>
                <w:color w:val="FF0000"/>
              </w:rPr>
              <w:t xml:space="preserve"> Nghị định số 186/2025/NĐ-CP.</w:t>
            </w:r>
          </w:p>
          <w:p w14:paraId="581D4ED3" w14:textId="77777777" w:rsidR="006F1C75" w:rsidRPr="000E4557" w:rsidRDefault="00ED752B" w:rsidP="006F1C75">
            <w:pPr>
              <w:pStyle w:val="NormalWeb"/>
              <w:shd w:val="clear" w:color="auto" w:fill="FFFFFF"/>
              <w:spacing w:before="60" w:beforeAutospacing="0" w:after="60" w:afterAutospacing="0"/>
              <w:jc w:val="both"/>
              <w:rPr>
                <w:iCs/>
                <w:color w:val="FF0000"/>
              </w:rPr>
            </w:pPr>
            <w:r w:rsidRPr="000E4557">
              <w:rPr>
                <w:iCs/>
                <w:color w:val="FF0000"/>
              </w:rPr>
              <w:t>- Khoản 1 Điều 28</w:t>
            </w:r>
            <w:r w:rsidR="00191703" w:rsidRPr="000E4557">
              <w:rPr>
                <w:iCs/>
                <w:color w:val="FF0000"/>
              </w:rPr>
              <w:t>, khoản 2 Điều 59</w:t>
            </w:r>
            <w:r w:rsidR="006F1C75" w:rsidRPr="000E4557">
              <w:rPr>
                <w:iCs/>
                <w:color w:val="FF0000"/>
              </w:rPr>
              <w:t xml:space="preserve"> Nghị định số 186/2025/NĐ-CP.</w:t>
            </w:r>
          </w:p>
          <w:p w14:paraId="4D87C4E1" w14:textId="668924E3" w:rsidR="006F1C75" w:rsidRPr="000E4557" w:rsidRDefault="006F1C75" w:rsidP="006F1C75">
            <w:pPr>
              <w:pStyle w:val="NormalWeb"/>
              <w:shd w:val="clear" w:color="auto" w:fill="FFFFFF"/>
              <w:spacing w:before="60" w:beforeAutospacing="0" w:after="60" w:afterAutospacing="0"/>
              <w:jc w:val="both"/>
              <w:rPr>
                <w:iCs/>
                <w:color w:val="FF0000"/>
              </w:rPr>
            </w:pPr>
            <w:r w:rsidRPr="000E4557">
              <w:rPr>
                <w:iCs/>
                <w:color w:val="FF0000"/>
              </w:rPr>
              <w:t>- Khoản 1 Điều 28, khoản 2 Điều</w:t>
            </w:r>
            <w:r w:rsidR="008C5ECB" w:rsidRPr="000E4557">
              <w:rPr>
                <w:iCs/>
                <w:color w:val="FF0000"/>
              </w:rPr>
              <w:t xml:space="preserve"> 59</w:t>
            </w:r>
            <w:r w:rsidRPr="000E4557">
              <w:rPr>
                <w:iCs/>
                <w:color w:val="FF0000"/>
              </w:rPr>
              <w:t xml:space="preserve"> Nghị định số 186/2025/NĐ-CP.</w:t>
            </w:r>
          </w:p>
          <w:p w14:paraId="5FE3CE6F" w14:textId="77777777" w:rsidR="00F4524B" w:rsidRPr="000E4557" w:rsidRDefault="002A40FE" w:rsidP="00F4524B">
            <w:pPr>
              <w:pStyle w:val="NormalWeb"/>
              <w:shd w:val="clear" w:color="auto" w:fill="FFFFFF"/>
              <w:spacing w:before="60" w:beforeAutospacing="0" w:after="60" w:afterAutospacing="0"/>
              <w:jc w:val="both"/>
              <w:rPr>
                <w:iCs/>
                <w:color w:val="FF0000"/>
              </w:rPr>
            </w:pPr>
            <w:r w:rsidRPr="000E4557">
              <w:rPr>
                <w:iCs/>
                <w:color w:val="FF0000"/>
              </w:rPr>
              <w:t>- Khoản 1 Đ</w:t>
            </w:r>
            <w:r w:rsidR="009E5892" w:rsidRPr="000E4557">
              <w:rPr>
                <w:iCs/>
                <w:color w:val="FF0000"/>
              </w:rPr>
              <w:t>i</w:t>
            </w:r>
            <w:r w:rsidRPr="000E4557">
              <w:rPr>
                <w:iCs/>
                <w:color w:val="FF0000"/>
              </w:rPr>
              <w:t xml:space="preserve">ều 32, </w:t>
            </w:r>
            <w:r w:rsidR="00EC36B4" w:rsidRPr="000E4557">
              <w:rPr>
                <w:iCs/>
                <w:color w:val="FF0000"/>
              </w:rPr>
              <w:t>khoản 1 Điều 60</w:t>
            </w:r>
            <w:r w:rsidR="00F4524B" w:rsidRPr="000E4557">
              <w:rPr>
                <w:iCs/>
                <w:color w:val="FF0000"/>
              </w:rPr>
              <w:t xml:space="preserve"> Nghị định số 186/2025/NĐ-CP.</w:t>
            </w:r>
          </w:p>
          <w:p w14:paraId="413FD046" w14:textId="77777777" w:rsidR="00F4524B" w:rsidRPr="000E4557" w:rsidRDefault="00EC36B4" w:rsidP="00F4524B">
            <w:pPr>
              <w:pStyle w:val="NormalWeb"/>
              <w:shd w:val="clear" w:color="auto" w:fill="FFFFFF"/>
              <w:spacing w:before="60" w:beforeAutospacing="0" w:after="60" w:afterAutospacing="0"/>
              <w:jc w:val="both"/>
              <w:rPr>
                <w:iCs/>
                <w:color w:val="FF0000"/>
              </w:rPr>
            </w:pPr>
            <w:r w:rsidRPr="000E4557">
              <w:rPr>
                <w:iCs/>
                <w:color w:val="FF0000"/>
              </w:rPr>
              <w:t xml:space="preserve">- Khoản 1 Điều 34, </w:t>
            </w:r>
            <w:r w:rsidR="0034364B" w:rsidRPr="000E4557">
              <w:rPr>
                <w:iCs/>
                <w:color w:val="FF0000"/>
              </w:rPr>
              <w:t>khoản 2 Điều 61</w:t>
            </w:r>
            <w:r w:rsidR="00F4524B" w:rsidRPr="000E4557">
              <w:rPr>
                <w:iCs/>
                <w:color w:val="FF0000"/>
              </w:rPr>
              <w:t xml:space="preserve"> Nghị định số 186/2025/NĐ-CP.</w:t>
            </w:r>
          </w:p>
          <w:p w14:paraId="1F71ACAA" w14:textId="77777777" w:rsidR="00673377" w:rsidRPr="000E4557" w:rsidRDefault="00673377" w:rsidP="000A34D1">
            <w:pPr>
              <w:pStyle w:val="NormalWeb"/>
              <w:shd w:val="clear" w:color="auto" w:fill="FFFFFF"/>
              <w:spacing w:before="60" w:beforeAutospacing="0" w:after="60" w:afterAutospacing="0"/>
              <w:jc w:val="both"/>
              <w:rPr>
                <w:iCs/>
              </w:rPr>
            </w:pPr>
          </w:p>
          <w:p w14:paraId="450B44E8" w14:textId="076A36E1" w:rsidR="000A34D1" w:rsidRPr="000E4557" w:rsidRDefault="000A34D1" w:rsidP="00BD7C04">
            <w:pPr>
              <w:widowControl w:val="0"/>
              <w:spacing w:before="60" w:after="60"/>
              <w:ind w:right="57"/>
              <w:jc w:val="both"/>
              <w:rPr>
                <w:rFonts w:ascii="Times New Roman" w:hAnsi="Times New Roman" w:cs="Times New Roman"/>
                <w:bCs/>
                <w:sz w:val="24"/>
                <w:szCs w:val="24"/>
              </w:rPr>
            </w:pPr>
          </w:p>
        </w:tc>
      </w:tr>
      <w:tr w:rsidR="006D26E7" w:rsidRPr="000E4557" w14:paraId="4E061585" w14:textId="2B038A79" w:rsidTr="00451ED0">
        <w:tc>
          <w:tcPr>
            <w:tcW w:w="851" w:type="dxa"/>
          </w:tcPr>
          <w:p w14:paraId="0BFBDB93" w14:textId="4FA3A1CE" w:rsidR="006D26E7" w:rsidRPr="000E4557" w:rsidRDefault="000045A8" w:rsidP="000045A8">
            <w:pPr>
              <w:widowControl w:val="0"/>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8</w:t>
            </w:r>
          </w:p>
        </w:tc>
        <w:tc>
          <w:tcPr>
            <w:tcW w:w="4678" w:type="dxa"/>
          </w:tcPr>
          <w:p w14:paraId="42D6438C" w14:textId="77777777" w:rsidR="006D26E7" w:rsidRPr="000E4557" w:rsidRDefault="006D26E7" w:rsidP="006D26E7">
            <w:pPr>
              <w:widowControl w:val="0"/>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 xml:space="preserve">Điều 6. Phân cấp thẩm quyền quyết định thu hồi tài sản công </w:t>
            </w:r>
          </w:p>
          <w:p w14:paraId="30EA32BE" w14:textId="77777777" w:rsidR="006D26E7" w:rsidRPr="000E4557" w:rsidRDefault="006D26E7" w:rsidP="006D26E7">
            <w:pPr>
              <w:widowControl w:val="0"/>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Thẩm quyền quyết định thu hồi tài sản công tại cơ quan nhà nước, đơn vị sự nghiệp công lập được phân cấp như sau:</w:t>
            </w:r>
          </w:p>
          <w:p w14:paraId="23A9778B" w14:textId="77777777" w:rsidR="006D26E7" w:rsidRPr="000E4557" w:rsidRDefault="006D26E7" w:rsidP="006D26E7">
            <w:pPr>
              <w:widowControl w:val="0"/>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1. Thủ trưởng các cơ quan, đơn vị trực thuộc Bộ quyết định thu hồi đối với tài sản công </w:t>
            </w:r>
            <w:r w:rsidRPr="000E4557">
              <w:rPr>
                <w:rFonts w:ascii="Times New Roman" w:hAnsi="Times New Roman" w:cs="Times New Roman"/>
                <w:bCs/>
                <w:sz w:val="24"/>
                <w:szCs w:val="24"/>
              </w:rPr>
              <w:lastRenderedPageBreak/>
              <w:t>(không bao gồm trụ sở làm việc, cơ sở hoạt động sự nghiệp) tại cơ quan nhà nước, đơn vị sự nghiệp công lập thuộc phạm vi quản lý.</w:t>
            </w:r>
          </w:p>
          <w:p w14:paraId="375BE524" w14:textId="77777777" w:rsidR="006D26E7" w:rsidRPr="000E4557" w:rsidRDefault="006D26E7" w:rsidP="006D26E7">
            <w:pPr>
              <w:widowControl w:val="0"/>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Bộ trưởng Bộ Xây dựng quyết định thu hồi tài sản công đối với các trường hợp không thuộc phạm vi quy định tại khoản 1 Điều này.</w:t>
            </w:r>
          </w:p>
        </w:tc>
        <w:tc>
          <w:tcPr>
            <w:tcW w:w="5103" w:type="dxa"/>
            <w:vMerge w:val="restart"/>
          </w:tcPr>
          <w:p w14:paraId="5B726128" w14:textId="55855350" w:rsidR="006D26E7" w:rsidRPr="000E4557" w:rsidRDefault="006D26E7" w:rsidP="0063680B">
            <w:pPr>
              <w:widowControl w:val="0"/>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G</w:t>
            </w:r>
            <w:r w:rsidR="00185C53" w:rsidRPr="000E4557">
              <w:rPr>
                <w:rFonts w:ascii="Times New Roman" w:hAnsi="Times New Roman" w:cs="Times New Roman"/>
                <w:bCs/>
                <w:sz w:val="24"/>
                <w:szCs w:val="24"/>
              </w:rPr>
              <w:t>hép các nội d</w:t>
            </w:r>
            <w:r w:rsidR="0063680B" w:rsidRPr="000E4557">
              <w:rPr>
                <w:rFonts w:ascii="Times New Roman" w:hAnsi="Times New Roman" w:cs="Times New Roman"/>
                <w:bCs/>
                <w:sz w:val="24"/>
                <w:szCs w:val="24"/>
              </w:rPr>
              <w:t>u</w:t>
            </w:r>
            <w:r w:rsidR="00185C53" w:rsidRPr="000E4557">
              <w:rPr>
                <w:rFonts w:ascii="Times New Roman" w:hAnsi="Times New Roman" w:cs="Times New Roman"/>
                <w:bCs/>
                <w:sz w:val="24"/>
                <w:szCs w:val="24"/>
              </w:rPr>
              <w:t>ng</w:t>
            </w:r>
            <w:r w:rsidRPr="000E4557">
              <w:rPr>
                <w:rFonts w:ascii="Times New Roman" w:hAnsi="Times New Roman" w:cs="Times New Roman"/>
                <w:bCs/>
                <w:sz w:val="24"/>
                <w:szCs w:val="24"/>
              </w:rPr>
              <w:t xml:space="preserve"> </w:t>
            </w:r>
            <w:r w:rsidR="00147C4E" w:rsidRPr="000E4557">
              <w:rPr>
                <w:rFonts w:ascii="Times New Roman" w:hAnsi="Times New Roman" w:cs="Times New Roman"/>
                <w:bCs/>
                <w:sz w:val="24"/>
                <w:szCs w:val="24"/>
              </w:rPr>
              <w:t xml:space="preserve">này vào Điều </w:t>
            </w:r>
            <w:r w:rsidR="007552E3" w:rsidRPr="000E4557">
              <w:rPr>
                <w:rFonts w:ascii="Times New Roman" w:hAnsi="Times New Roman" w:cs="Times New Roman"/>
                <w:bCs/>
                <w:sz w:val="24"/>
                <w:szCs w:val="24"/>
              </w:rPr>
              <w:t>6</w:t>
            </w:r>
            <w:r w:rsidRPr="000E4557">
              <w:rPr>
                <w:rFonts w:ascii="Times New Roman" w:hAnsi="Times New Roman" w:cs="Times New Roman"/>
                <w:bCs/>
                <w:sz w:val="24"/>
                <w:szCs w:val="24"/>
              </w:rPr>
              <w:t xml:space="preserve"> dự thảo Thông tư (Phân cấp thẩm quyền khai thác, xử lý tài sản công)</w:t>
            </w:r>
            <w:r w:rsidR="00BC4C1A" w:rsidRPr="000E4557">
              <w:rPr>
                <w:rFonts w:ascii="Times New Roman" w:hAnsi="Times New Roman" w:cs="Times New Roman"/>
                <w:bCs/>
                <w:sz w:val="24"/>
                <w:szCs w:val="24"/>
              </w:rPr>
              <w:t>.</w:t>
            </w:r>
          </w:p>
        </w:tc>
        <w:tc>
          <w:tcPr>
            <w:tcW w:w="3969" w:type="dxa"/>
          </w:tcPr>
          <w:p w14:paraId="4FE400AD" w14:textId="292A6C41" w:rsidR="006D26E7" w:rsidRPr="000E4557" w:rsidRDefault="00BC4C1A" w:rsidP="006D26E7">
            <w:pPr>
              <w:widowControl w:val="0"/>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Tiếp thu, hoàn thiện dự thảo Thông tư theo ý kiến góp ý của các cơ quan, đơn vị.</w:t>
            </w:r>
          </w:p>
        </w:tc>
      </w:tr>
      <w:tr w:rsidR="006D26E7" w:rsidRPr="000E4557" w14:paraId="7D3494B8" w14:textId="65F09CF2" w:rsidTr="00451ED0">
        <w:tc>
          <w:tcPr>
            <w:tcW w:w="851" w:type="dxa"/>
          </w:tcPr>
          <w:p w14:paraId="5A746EEC" w14:textId="0CD6975B" w:rsidR="006D26E7" w:rsidRPr="000E4557" w:rsidRDefault="000045A8" w:rsidP="006D26E7">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9</w:t>
            </w:r>
          </w:p>
        </w:tc>
        <w:tc>
          <w:tcPr>
            <w:tcW w:w="4678" w:type="dxa"/>
          </w:tcPr>
          <w:p w14:paraId="004CCED6" w14:textId="77777777" w:rsidR="006D26E7" w:rsidRPr="000E4557" w:rsidRDefault="006D26E7" w:rsidP="006D26E7">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 xml:space="preserve">Điều 7. Phân cấp thẩm quyền quyết định điều chuyển tài sản công </w:t>
            </w:r>
          </w:p>
          <w:p w14:paraId="1DA7990C" w14:textId="77777777" w:rsidR="006D26E7" w:rsidRPr="000E4557" w:rsidRDefault="006D26E7" w:rsidP="006D26E7">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Thẩm quyền quyết định điều chuyển tài sản công đối với các trường hợp quy định tại </w:t>
            </w:r>
            <w:bookmarkStart w:id="1" w:name="dc_23"/>
            <w:r w:rsidRPr="000E4557">
              <w:rPr>
                <w:rFonts w:ascii="Times New Roman" w:hAnsi="Times New Roman" w:cs="Times New Roman"/>
                <w:bCs/>
                <w:sz w:val="24"/>
                <w:szCs w:val="24"/>
              </w:rPr>
              <w:t>khoản 1 Điều 42 Luật Quản lý, sử dụng tài sản công</w:t>
            </w:r>
            <w:bookmarkEnd w:id="1"/>
            <w:r w:rsidRPr="000E4557">
              <w:rPr>
                <w:rFonts w:ascii="Times New Roman" w:hAnsi="Times New Roman" w:cs="Times New Roman"/>
                <w:bCs/>
                <w:sz w:val="24"/>
                <w:szCs w:val="24"/>
              </w:rPr>
              <w:t xml:space="preserve"> được phân cấp như sau:</w:t>
            </w:r>
          </w:p>
          <w:p w14:paraId="41A728C5" w14:textId="77777777" w:rsidR="006D26E7" w:rsidRPr="000E4557" w:rsidRDefault="006D26E7" w:rsidP="006D26E7">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Thủ trưởng cơ quan, đơn vị trực thuộc Bộ quyết định điều chuyển tài sản công (không bao gồm trụ sở làm việc, cơ sở hoạt động sự nghiệp) giữa các cơ quan nhà nước, đơn vị sự nghiệp công lập thuộc phạm vi quản lý.</w:t>
            </w:r>
          </w:p>
          <w:p w14:paraId="44D3D366" w14:textId="77777777" w:rsidR="006D26E7" w:rsidRPr="000E4557" w:rsidRDefault="006D26E7" w:rsidP="006D26E7">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Bộ trưởng Bộ Xây dựng quyết định hoặc trình cơ quan, người có thẩm quyền quyết định điều chuyển tài sản công đối với các trường hợp không thuộc phạm vi quy định tại khoản 1 Điều này.</w:t>
            </w:r>
          </w:p>
        </w:tc>
        <w:tc>
          <w:tcPr>
            <w:tcW w:w="5103" w:type="dxa"/>
            <w:vMerge/>
          </w:tcPr>
          <w:p w14:paraId="0D61D4FD" w14:textId="4FCBC8A9" w:rsidR="006D26E7" w:rsidRPr="000E4557" w:rsidRDefault="006D26E7" w:rsidP="006D26E7">
            <w:pPr>
              <w:spacing w:before="60" w:after="60"/>
              <w:ind w:right="57"/>
              <w:jc w:val="both"/>
              <w:rPr>
                <w:rFonts w:ascii="Times New Roman" w:hAnsi="Times New Roman" w:cs="Times New Roman"/>
                <w:bCs/>
                <w:sz w:val="24"/>
                <w:szCs w:val="24"/>
              </w:rPr>
            </w:pPr>
          </w:p>
        </w:tc>
        <w:tc>
          <w:tcPr>
            <w:tcW w:w="3969" w:type="dxa"/>
          </w:tcPr>
          <w:p w14:paraId="4657AE9C" w14:textId="609F0691" w:rsidR="006D26E7" w:rsidRPr="000E4557" w:rsidRDefault="006D26E7" w:rsidP="006D26E7">
            <w:pPr>
              <w:spacing w:before="60" w:after="60"/>
              <w:ind w:right="57"/>
              <w:jc w:val="both"/>
              <w:rPr>
                <w:rFonts w:ascii="Times New Roman" w:hAnsi="Times New Roman" w:cs="Times New Roman"/>
                <w:bCs/>
                <w:sz w:val="24"/>
                <w:szCs w:val="24"/>
              </w:rPr>
            </w:pPr>
          </w:p>
        </w:tc>
      </w:tr>
      <w:tr w:rsidR="00FE21F0" w:rsidRPr="000E4557" w14:paraId="70F4C238" w14:textId="59CA073D" w:rsidTr="00451ED0">
        <w:tc>
          <w:tcPr>
            <w:tcW w:w="851" w:type="dxa"/>
          </w:tcPr>
          <w:p w14:paraId="653A5A7E" w14:textId="7EB9A41D" w:rsidR="00FE21F0" w:rsidRPr="000E4557" w:rsidRDefault="00FE21F0" w:rsidP="00FE21F0">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10</w:t>
            </w:r>
          </w:p>
        </w:tc>
        <w:tc>
          <w:tcPr>
            <w:tcW w:w="4678" w:type="dxa"/>
          </w:tcPr>
          <w:p w14:paraId="127EB7E2" w14:textId="77777777" w:rsidR="00FE21F0" w:rsidRPr="000E4557" w:rsidRDefault="00FE21F0" w:rsidP="00FE21F0">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 xml:space="preserve">Điều 8. Phân cấp thẩm quyền quyết định bán tài sản công </w:t>
            </w:r>
          </w:p>
          <w:p w14:paraId="2261047D"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Thẩm quyền quyết định bán tài sản công đối với các trường hợp quy định tại khoản 1 Điều 43 Luật Quản lý, sử dụng tài sản công được phân cấp như sau:</w:t>
            </w:r>
          </w:p>
          <w:p w14:paraId="7EF5E967"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Cục trưởng các Cục quyết định bán tài sản cố định do Cục trực tiếp quản lý (không bao gồm trụ sở làm việc, cơ sở hoạt động sự nghiệp) có nguyên giá dưới 20 tỷ đồng hoặc có giá trị đánh giá lại dưới 1 tỷ đồng trên một đơn vị tài sản.</w:t>
            </w:r>
          </w:p>
          <w:p w14:paraId="3B0804E3"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Thủ trưởng các cơ quan, đơn vị trực thuộc các Cục (không bao gồm đơn vị sự nghiệp công lập tự bảo đảm chi thường xuyên và chi đầu tư) quyết định bán tài sản cố định do cơ quan, đơn vị mình trực tiếp quản lý (không bao gồm trụ sở làm việc, cơ sở hoạt động sự nghiệp) có nguyên giá dưới 10 tỷ đồng hoặc có giá trị đánh giá lại dưới 500 triệu đồng trên một đơn vị tài sản.</w:t>
            </w:r>
          </w:p>
          <w:p w14:paraId="3DB044AB"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3. Thủ trưởng các cơ quan, đơn vị trực thuộc Bộ Xây dựng (không bao gồm các Cục và đơn vị sự nghiệp công lập tự bảo đảm chi thường </w:t>
            </w:r>
            <w:r w:rsidRPr="000E4557">
              <w:rPr>
                <w:rFonts w:ascii="Times New Roman" w:hAnsi="Times New Roman" w:cs="Times New Roman"/>
                <w:bCs/>
                <w:sz w:val="24"/>
                <w:szCs w:val="24"/>
              </w:rPr>
              <w:lastRenderedPageBreak/>
              <w:t>xuyên và chi đầu tư) quyết định bán tài sản cố định do cơ quan, đơn vị mình trực tiếp quản lý (không bao gồm trụ sở làm việc, cơ sở hoạt động sự nghiệp) có nguyên giá dưới 20 tỷ đồng hoặc có giá trị đánh giá lại dưới 1 tỷ đồng trên một đơn vị tài sản.</w:t>
            </w:r>
          </w:p>
          <w:p w14:paraId="2E47238C"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Bộ trưởng Bộ Xây dựng quyết định bán tài sản cố định đối với các trường hợp không thuộc phạm vi quy định tại khoản 1, khoản 2 và khoản 3 Điều này.</w:t>
            </w:r>
          </w:p>
        </w:tc>
        <w:tc>
          <w:tcPr>
            <w:tcW w:w="5103" w:type="dxa"/>
          </w:tcPr>
          <w:p w14:paraId="7A2B7A03" w14:textId="7DB1D51F"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Ghép các nội dung này vào Điều 6 dự thảo Thông tư (Phân cấp thẩm quyền khai thác, xử lý tài sản công).</w:t>
            </w:r>
          </w:p>
        </w:tc>
        <w:tc>
          <w:tcPr>
            <w:tcW w:w="3969" w:type="dxa"/>
          </w:tcPr>
          <w:p w14:paraId="22CE0543" w14:textId="0604D5A9"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Tiếp thu, hoàn thiện dự thảo Thông tư theo ý kiến góp ý của các cơ quan, đơn vị.</w:t>
            </w:r>
          </w:p>
        </w:tc>
      </w:tr>
      <w:tr w:rsidR="00FE21F0" w:rsidRPr="000E4557" w14:paraId="62C63868" w14:textId="1626AF90" w:rsidTr="00451ED0">
        <w:tc>
          <w:tcPr>
            <w:tcW w:w="851" w:type="dxa"/>
          </w:tcPr>
          <w:p w14:paraId="78CBC55E" w14:textId="1C09E870" w:rsidR="00FE21F0" w:rsidRPr="000E4557" w:rsidRDefault="00FE21F0" w:rsidP="00FE21F0">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11</w:t>
            </w:r>
          </w:p>
        </w:tc>
        <w:tc>
          <w:tcPr>
            <w:tcW w:w="4678" w:type="dxa"/>
          </w:tcPr>
          <w:p w14:paraId="08EAAB7B" w14:textId="77777777" w:rsidR="00FE21F0" w:rsidRPr="000E4557" w:rsidRDefault="00FE21F0" w:rsidP="00FE21F0">
            <w:pPr>
              <w:spacing w:before="60" w:after="60"/>
              <w:ind w:right="57"/>
              <w:jc w:val="both"/>
              <w:rPr>
                <w:rFonts w:ascii="Times New Roman" w:hAnsi="Times New Roman" w:cs="Times New Roman"/>
                <w:b/>
                <w:bCs/>
                <w:sz w:val="24"/>
                <w:szCs w:val="24"/>
              </w:rPr>
            </w:pPr>
            <w:bookmarkStart w:id="2" w:name="dieu_7"/>
            <w:r w:rsidRPr="000E4557">
              <w:rPr>
                <w:rFonts w:ascii="Times New Roman" w:hAnsi="Times New Roman" w:cs="Times New Roman"/>
                <w:b/>
                <w:bCs/>
                <w:sz w:val="24"/>
                <w:szCs w:val="24"/>
              </w:rPr>
              <w:t>Điều 9. Phân cấp thẩm quyền quyết định thanh lý tài sản công</w:t>
            </w:r>
            <w:bookmarkEnd w:id="2"/>
          </w:p>
          <w:p w14:paraId="2DC15205"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Thẩm quyền quyết định thanh lý tài sản công là tài sản cố định đối với các trường hợp quy định tại khoản 1 Điều 45 của Luật Quản lý, sử dụng tài sản công được phân cấp như sau:</w:t>
            </w:r>
          </w:p>
          <w:p w14:paraId="6C745677"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Cục trưởng các Cục quyết định thanh lý tài sản công là tài sản cố định (không bao gồm trụ sở làm việc, cơ sở hoạt động sự nghiệp) do Cục trực tiếp quản lý, có nguyên giá dưới 20 tỷ đồng hoặc có giá trị đánh giá lại dưới 1 tỷ đồng trên một đơn vị tài sản.</w:t>
            </w:r>
          </w:p>
          <w:p w14:paraId="46260C77"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2. Thủ trưởng các cơ quan, đơn vị trực thuộc các Cục (không bao gồm đơn vị sự nghiệp </w:t>
            </w:r>
            <w:r w:rsidRPr="000E4557">
              <w:rPr>
                <w:rFonts w:ascii="Times New Roman" w:hAnsi="Times New Roman" w:cs="Times New Roman"/>
                <w:bCs/>
                <w:sz w:val="24"/>
                <w:szCs w:val="24"/>
              </w:rPr>
              <w:lastRenderedPageBreak/>
              <w:t>công lập tự bảo đảm chi thường xuyên và chi đầu tư) quyết định thanh lý tài sản công là tài sản cố định (không bao gồm trụ sở làm việc, cơ sở hoạt động sự nghiệp) do cơ quan, đơn vị mình trực tiếp quản lý, có nguyên giá dưới 10 tỷ đồng hoặc có giá trị đánh giá lại dưới 500 triệu đồng trên một đơn vị tài sản.</w:t>
            </w:r>
          </w:p>
          <w:p w14:paraId="3CB9072C"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3. Thủ trưởng các cơ quan, đơn vị trực thuộc Bộ Xây dựng (không bao gồm các Cục và đơn vị sự nghiệp công lập tự bảo đảm chi thường xuyên và chi đầu tư) quyết định thanh lý tài sản công là tài sản cố định (không bao gồm trụ sở làm việc, cơ sở hoạt động sự nghiệp) do cơ quan, đơn vị mình trực tiếp quản lý, có nguyên giá dưới 20 tỷ đồng hoặc có giá trị đánh giá lại dưới 1 tỷ đồng trên một đơn vị tài sản.</w:t>
            </w:r>
          </w:p>
          <w:p w14:paraId="215509F0" w14:textId="77777777" w:rsidR="00FE21F0" w:rsidRPr="000E4557" w:rsidRDefault="00FE21F0" w:rsidP="00FE21F0">
            <w:pPr>
              <w:spacing w:before="60" w:after="60"/>
              <w:ind w:right="57"/>
              <w:jc w:val="both"/>
              <w:rPr>
                <w:rFonts w:ascii="Times New Roman" w:hAnsi="Times New Roman" w:cs="Times New Roman"/>
                <w:b/>
                <w:bCs/>
                <w:sz w:val="24"/>
                <w:szCs w:val="24"/>
              </w:rPr>
            </w:pPr>
            <w:r w:rsidRPr="000E4557">
              <w:rPr>
                <w:rFonts w:ascii="Times New Roman" w:hAnsi="Times New Roman" w:cs="Times New Roman"/>
                <w:bCs/>
                <w:sz w:val="24"/>
                <w:szCs w:val="24"/>
              </w:rPr>
              <w:t>4. Bộ trưởng Bộ Xây dựng quyết định thanh lý tài sản công là tài sản cố định đối với các trường hợp không thuộc phạm vi quy định tại khoản 1, khoản 2 và khoản 3 Điều này.</w:t>
            </w:r>
          </w:p>
        </w:tc>
        <w:tc>
          <w:tcPr>
            <w:tcW w:w="5103" w:type="dxa"/>
          </w:tcPr>
          <w:p w14:paraId="566B05B1" w14:textId="75E3DCB6" w:rsidR="00FE21F0" w:rsidRPr="000E4557" w:rsidRDefault="00FE21F0" w:rsidP="00FE21F0">
            <w:pPr>
              <w:spacing w:before="60" w:after="60"/>
              <w:ind w:right="57"/>
              <w:jc w:val="both"/>
              <w:rPr>
                <w:rFonts w:ascii="Times New Roman" w:hAnsi="Times New Roman" w:cs="Times New Roman"/>
                <w:sz w:val="24"/>
                <w:szCs w:val="24"/>
              </w:rPr>
            </w:pPr>
            <w:r w:rsidRPr="000E4557">
              <w:rPr>
                <w:rFonts w:ascii="Times New Roman" w:hAnsi="Times New Roman" w:cs="Times New Roman"/>
                <w:bCs/>
                <w:sz w:val="24"/>
                <w:szCs w:val="24"/>
              </w:rPr>
              <w:lastRenderedPageBreak/>
              <w:t>Ghép các nội dung này vào Điều 6 dự thảo Thông tư (Phân cấp thẩm quyền khai thác, xử lý tài sản công).</w:t>
            </w:r>
          </w:p>
        </w:tc>
        <w:tc>
          <w:tcPr>
            <w:tcW w:w="3969" w:type="dxa"/>
          </w:tcPr>
          <w:p w14:paraId="7B517532" w14:textId="6BAD7626"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Tiếp thu, hoàn thiện dự thảo Thông tư theo ý kiến góp ý của các cơ quan, đơn vị.</w:t>
            </w:r>
          </w:p>
        </w:tc>
      </w:tr>
      <w:tr w:rsidR="00FE21F0" w:rsidRPr="000E4557" w14:paraId="1507A426" w14:textId="123123C1" w:rsidTr="00451ED0">
        <w:tc>
          <w:tcPr>
            <w:tcW w:w="851" w:type="dxa"/>
          </w:tcPr>
          <w:p w14:paraId="696ED734" w14:textId="4E532E2F" w:rsidR="00FE21F0" w:rsidRPr="000E4557" w:rsidRDefault="00FE21F0" w:rsidP="00FE21F0">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12</w:t>
            </w:r>
          </w:p>
        </w:tc>
        <w:tc>
          <w:tcPr>
            <w:tcW w:w="4678" w:type="dxa"/>
          </w:tcPr>
          <w:p w14:paraId="72DD1E74" w14:textId="77777777" w:rsidR="00FE21F0" w:rsidRPr="000E4557" w:rsidRDefault="00FE21F0" w:rsidP="00FE21F0">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 xml:space="preserve">Điều 10. Phân cấp thẩm quyền quyết định tiêu hủy tài sản công </w:t>
            </w:r>
          </w:p>
          <w:p w14:paraId="27E62D5F"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Thẩm quyền quyết định tiêu hủy tài sản công quy định tại Điều 46 Luật Quản lý, sử dụng tài sản công được phân cấp như sau:</w:t>
            </w:r>
          </w:p>
          <w:p w14:paraId="44675846"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Cục trưởng các Cục quyết định tiêu hủy tài sản công là tài sản cố định (không bao gồm trụ sở làm việc, cơ sở hoạt động sự nghiệp) do Cục trực tiếp quản lý, có giá trị đánh giá lại dưới 10 tỷ đồng trên một đơn vị tài sản.</w:t>
            </w:r>
          </w:p>
          <w:p w14:paraId="4BB24933"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Thủ trưởng các cơ quan, đơn vị trực thuộc các Cục (không bao gồm đơn vị sự nghiệp công lập tự bảo đảm chi thường xuyên và chi đầu tư) quyết định tiêu hủy tài sản công là tài sản cố định thuộc phạm vi quản lý (không bao gồm trụ sở làm việc, cơ sở hoạt động sự nghiệp) do cơ quan, đơn vị mình trực tiếp quản lý, có giá trị đánh giá lại dưới 1 tỷ đồng trên một đơn vị tài sản.</w:t>
            </w:r>
          </w:p>
          <w:p w14:paraId="11AF0637"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3. Thủ trưởng các cơ quan, đơn vị trực thuộc Bộ (không bao gồm các Cục và đơn vị sự nghiệp công lập tự bảo đảm chi thường xuyên và chi đầu tư) quyết định tiêu hủy tài sản công là tà sản cố định thuộc phạm vi quản lý (không bao gồm trụ sở làm việc, cơ sở hoạt động sự nghiệp) do cơ quan, đơn vị mình trực tiếp quản </w:t>
            </w:r>
            <w:r w:rsidRPr="000E4557">
              <w:rPr>
                <w:rFonts w:ascii="Times New Roman" w:hAnsi="Times New Roman" w:cs="Times New Roman"/>
                <w:bCs/>
                <w:sz w:val="24"/>
                <w:szCs w:val="24"/>
              </w:rPr>
              <w:lastRenderedPageBreak/>
              <w:t>lý, có giá trị đánh giá lại dưới 10 tỷ đồng trên một đơn vị tài sản.</w:t>
            </w:r>
          </w:p>
          <w:p w14:paraId="028E39E9"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Bộ trưởng Bộ Xây dựng quyết định tiêu hủy tài sản công là tài sản cố định đối với các trường hợp không thuộc phạm vi quy định tại khoản 1, khoản 2 và khoản 3 Điều này.</w:t>
            </w:r>
          </w:p>
        </w:tc>
        <w:tc>
          <w:tcPr>
            <w:tcW w:w="5103" w:type="dxa"/>
          </w:tcPr>
          <w:p w14:paraId="25504F87" w14:textId="75036812"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Ghép các nội dung này vào Điều 6 dự thảo Thông tư (Phân cấp thẩm quyền khai thác, xử lý tài sản công).</w:t>
            </w:r>
          </w:p>
        </w:tc>
        <w:tc>
          <w:tcPr>
            <w:tcW w:w="3969" w:type="dxa"/>
          </w:tcPr>
          <w:p w14:paraId="3F84F4A7" w14:textId="7BC3D5A0"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Tiếp thu, hoàn thiện dự thảo Thông tư theo ý kiến góp ý của các cơ quan, đơn vị.</w:t>
            </w:r>
          </w:p>
        </w:tc>
      </w:tr>
      <w:tr w:rsidR="00FE21F0" w:rsidRPr="000E4557" w14:paraId="0FD2A561" w14:textId="56A329DC" w:rsidTr="00451ED0">
        <w:tc>
          <w:tcPr>
            <w:tcW w:w="851" w:type="dxa"/>
          </w:tcPr>
          <w:p w14:paraId="5AEF8C0B" w14:textId="44AE5C5B" w:rsidR="00FE21F0" w:rsidRPr="000E4557" w:rsidRDefault="00FE21F0" w:rsidP="00FE21F0">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13</w:t>
            </w:r>
          </w:p>
        </w:tc>
        <w:tc>
          <w:tcPr>
            <w:tcW w:w="4678" w:type="dxa"/>
          </w:tcPr>
          <w:p w14:paraId="7FD0DF86" w14:textId="77777777" w:rsidR="00FE21F0" w:rsidRPr="000E4557" w:rsidRDefault="00FE21F0" w:rsidP="00FE21F0">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11. Phân cấp thẩm quyền quyết định xử lý tài sản công trong trường hợp bị mất, bị hủy hoại</w:t>
            </w:r>
          </w:p>
          <w:p w14:paraId="0B1C0C46"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Thẩm quyền quyết định xử lý tài sản công trong trường hợp bị mất, bị hủy hoại quy định tại Điều 47 Luật Quản lý, sử dụng tài sản công được phân cấp như sau:</w:t>
            </w:r>
          </w:p>
          <w:p w14:paraId="4E0F7ED2"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Cục trưởng các Cục quyết định xử lý tài sản công (không bao gồm trụ sở làm việc, cơ sở hoạt động sự nghiệp) do Cục trực tiếp quản lý, có giá trị đánh giá lại dưới 10 tỷ đồng trên một đơn vị tài sản.</w:t>
            </w:r>
          </w:p>
          <w:p w14:paraId="43810A44"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2. Thủ trưởng các cơ quan, đơn vị trực thuộc các Cục (không bao gồm đơn vị sự nghiệp công lập tự bảo đảm chi thường xuyên và chi đầu tư) quyết định xử lý tài sản công (không bao gồm trụ sở làm việc, cơ sở hoạt động sự nghiệp) do cơ quan, đơn vị mình trực tiếp quản </w:t>
            </w:r>
            <w:r w:rsidRPr="000E4557">
              <w:rPr>
                <w:rFonts w:ascii="Times New Roman" w:hAnsi="Times New Roman" w:cs="Times New Roman"/>
                <w:bCs/>
                <w:sz w:val="24"/>
                <w:szCs w:val="24"/>
              </w:rPr>
              <w:lastRenderedPageBreak/>
              <w:t>lý, có giá trị đánh giá lại dưới 1 tỷ đồng trên một đơn vị tài sản.</w:t>
            </w:r>
          </w:p>
          <w:p w14:paraId="4873B396"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3. Thủ trưởng các cơ quan, đơn vị trực thuộc Bộ Xây dựng (không bao gồm đơn vị sự nghiệp công lập tự bảo đảm chi thường xuyên và chi đầu tư) quyết định xử lý tài sản công (không bao gồm trụ sở làm việc, cơ sở hoạt động sự nghiệp) do cơ quan, đơn vị mình trực tiếp quản lý, có giá trị đánh giá lại dưới 10 tỷ đồng trên một đơn vị tài sản.</w:t>
            </w:r>
          </w:p>
          <w:p w14:paraId="19BD5604" w14:textId="77777777"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Bộ trưởng Bộ Xây dựng quyết định xử lý tài sản công trong trường hợp bị mất, bị hủy hoại đối với các trường hợp không thuộc phạm vi quy định tại khoản 1, khoản 2 và khoản 3 Điều này.</w:t>
            </w:r>
          </w:p>
        </w:tc>
        <w:tc>
          <w:tcPr>
            <w:tcW w:w="5103" w:type="dxa"/>
          </w:tcPr>
          <w:p w14:paraId="0F9986BC" w14:textId="27D138A0"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Ghép các nội dung này vào Điều 6 dự thảo Thông tư (Phân cấp thẩm quyền khai thác, xử lý tài sản công).</w:t>
            </w:r>
          </w:p>
        </w:tc>
        <w:tc>
          <w:tcPr>
            <w:tcW w:w="3969" w:type="dxa"/>
          </w:tcPr>
          <w:p w14:paraId="28E9D513" w14:textId="7EF0780D" w:rsidR="00FE21F0" w:rsidRPr="000E4557" w:rsidRDefault="00FE21F0" w:rsidP="00FE21F0">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Tiếp thu, hoàn thiện dự thảo Thông tư theo ý kiến góp ý của các cơ quan, đơn vị.</w:t>
            </w:r>
          </w:p>
        </w:tc>
      </w:tr>
      <w:tr w:rsidR="008C120D" w:rsidRPr="000E4557" w14:paraId="7CE071E7" w14:textId="5974A82E" w:rsidTr="00451ED0">
        <w:tc>
          <w:tcPr>
            <w:tcW w:w="851" w:type="dxa"/>
          </w:tcPr>
          <w:p w14:paraId="1F1F2DDE" w14:textId="0298AD74" w:rsidR="008C120D" w:rsidRPr="000E4557" w:rsidRDefault="000045A8" w:rsidP="008C120D">
            <w:pPr>
              <w:spacing w:before="60" w:after="60"/>
              <w:ind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14</w:t>
            </w:r>
          </w:p>
        </w:tc>
        <w:tc>
          <w:tcPr>
            <w:tcW w:w="4678" w:type="dxa"/>
          </w:tcPr>
          <w:p w14:paraId="55256056" w14:textId="77777777" w:rsidR="008C120D" w:rsidRPr="000E4557" w:rsidRDefault="008C120D" w:rsidP="008C120D">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12. Phân cấp thẩm quyền quyết định sử dụng tài sản công tại đơn vị sự nghiệp công lập để tham gia dự án đầu tư theo phương thức đối tác công tư</w:t>
            </w:r>
          </w:p>
          <w:p w14:paraId="15EDB895"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Thẩm quyền quyết định sử dụng tài sản công tại đơn vị sự nghiệp công lập để tham gia dự án đầu tư theo phương thức đối tác công tư được phân cấp như sau:</w:t>
            </w:r>
          </w:p>
          <w:p w14:paraId="5BCEF0D6"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1. Cục trưởng các Cục quyết định sử dụng tài sản công (không bao gồm trụ sở làm việc, cơ sở hoạt động sự nghiệp) tại đơn vị sự nghiệp công lập thuộc phạm vi quản lý để tham gia dự án đầu tư theo phương thức đối tác công tư.</w:t>
            </w:r>
          </w:p>
          <w:p w14:paraId="2CFA313D"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Thủ trưởng các cơ quan, đơn vị trực thuộc Bộ Xây dựng (không bao gồm các Cục) quyết định sử dụng tài sản công (không bao gồm trụ sở làm việc, cơ sở hoạt động sự nghiệp) tại đơn vị sự nghiệp công lập thuộc phạm vi quản lý để tham gia dự án đầu tư theo phương thức đối tác công tư.</w:t>
            </w:r>
          </w:p>
          <w:p w14:paraId="153FAF6E"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3. Bộ trưởng Bộ Xây dựng quyết định việc sử dụng tài sản công tại đơn vị sự nghiệp công lập để tham gia dự án đầu tư theo phương thức đối tác công tư đối với trường hợp không thuộc phạm vi quy định tại khoản 1 và khoản 2 Điều này.</w:t>
            </w:r>
          </w:p>
        </w:tc>
        <w:tc>
          <w:tcPr>
            <w:tcW w:w="5103" w:type="dxa"/>
          </w:tcPr>
          <w:p w14:paraId="633C5A45" w14:textId="77777777" w:rsidR="00FC1F2B" w:rsidRPr="000E4557" w:rsidRDefault="00FC1F2B" w:rsidP="00FC1F2B">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lastRenderedPageBreak/>
              <w:t>Điều 7. Phân cấp thẩm quyền quyết định sử dụng tài sản công tại đơn vị sự nghiệp công lập để tham gia dự án đầu tư theo phương thức đối tác công tư</w:t>
            </w:r>
          </w:p>
          <w:p w14:paraId="1D5FE215" w14:textId="77777777" w:rsidR="00FC1F2B" w:rsidRPr="000E4557" w:rsidRDefault="00FC1F2B" w:rsidP="00FC1F2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1. Thủ trưởng các cơ quan, đơn vị trực thuộc Bộ Xây dựng quyết định sử dụng tài sản công (không bao gồm trụ sở làm việc, cơ sở hoạt động sự nghiệp) tại đơn vị sự nghiệp công lập thuộc phạm </w:t>
            </w:r>
            <w:r w:rsidRPr="000E4557">
              <w:rPr>
                <w:rFonts w:ascii="Times New Roman" w:hAnsi="Times New Roman" w:cs="Times New Roman"/>
                <w:bCs/>
                <w:sz w:val="24"/>
                <w:szCs w:val="24"/>
              </w:rPr>
              <w:lastRenderedPageBreak/>
              <w:t>vi quản lý để tham gia dự án đầu tư theo phương thức đối tác công tư.</w:t>
            </w:r>
          </w:p>
          <w:p w14:paraId="2A50E7FC" w14:textId="616D83E8" w:rsidR="008C120D" w:rsidRPr="000E4557" w:rsidRDefault="00FC1F2B" w:rsidP="00FC1F2B">
            <w:pPr>
              <w:pStyle w:val="NormalWeb"/>
              <w:widowControl w:val="0"/>
              <w:spacing w:before="60" w:beforeAutospacing="0" w:after="60" w:afterAutospacing="0" w:line="276" w:lineRule="auto"/>
              <w:jc w:val="both"/>
              <w:rPr>
                <w:rFonts w:eastAsia="Calibri"/>
                <w:b/>
                <w:bCs/>
              </w:rPr>
            </w:pPr>
            <w:r w:rsidRPr="000E4557">
              <w:rPr>
                <w:rFonts w:eastAsia="Calibri"/>
                <w:bCs/>
              </w:rPr>
              <w:t>2. Bộ trưởng Bộ Xây dựng quyết định việc sử dụng tài sản công tại đơn vị sự nghiệp công lập để tham gia dự án đầu tư theo phương thức đối tác công tư đối với trường hợp không thuộc phạm vi quy định tại khoản 1 Điều này.</w:t>
            </w:r>
          </w:p>
        </w:tc>
        <w:tc>
          <w:tcPr>
            <w:tcW w:w="3969" w:type="dxa"/>
          </w:tcPr>
          <w:p w14:paraId="5C9584E0"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Tiếp thu, hoàn thiện dự thảo Thông tư theo ý kiến góp ý của các cơ quan, đơn vị.</w:t>
            </w:r>
          </w:p>
          <w:p w14:paraId="223E4EDD" w14:textId="75349208" w:rsidR="00C04294" w:rsidRPr="000E4557" w:rsidRDefault="00C04294" w:rsidP="00C04294">
            <w:pPr>
              <w:pStyle w:val="NormalWeb"/>
              <w:shd w:val="clear" w:color="auto" w:fill="FFFFFF"/>
              <w:spacing w:before="60" w:beforeAutospacing="0" w:after="60" w:afterAutospacing="0"/>
              <w:jc w:val="both"/>
              <w:rPr>
                <w:iCs/>
                <w:color w:val="FF0000"/>
              </w:rPr>
            </w:pPr>
            <w:r w:rsidRPr="000E4557">
              <w:rPr>
                <w:iCs/>
                <w:color w:val="FF0000"/>
              </w:rPr>
              <w:t>Phân cấp thẩm quyền theo quy định tại khoản 2 Điều 46 Nghị định số 186/2025/NĐ-CP.</w:t>
            </w:r>
          </w:p>
          <w:p w14:paraId="6FAC8281" w14:textId="5920DB9A" w:rsidR="00C04294" w:rsidRPr="000E4557" w:rsidRDefault="00C04294" w:rsidP="008C120D">
            <w:pPr>
              <w:spacing w:before="60" w:after="60"/>
              <w:ind w:right="57"/>
              <w:jc w:val="both"/>
              <w:rPr>
                <w:rFonts w:ascii="Times New Roman" w:hAnsi="Times New Roman" w:cs="Times New Roman"/>
                <w:sz w:val="24"/>
                <w:szCs w:val="24"/>
              </w:rPr>
            </w:pPr>
          </w:p>
        </w:tc>
      </w:tr>
      <w:tr w:rsidR="008C120D" w:rsidRPr="000E4557" w14:paraId="686F006D" w14:textId="13D72443" w:rsidTr="00451ED0">
        <w:tc>
          <w:tcPr>
            <w:tcW w:w="851" w:type="dxa"/>
          </w:tcPr>
          <w:p w14:paraId="497EB66F" w14:textId="7ADDFDD6" w:rsidR="008C120D" w:rsidRPr="000E4557" w:rsidRDefault="000045A8" w:rsidP="008C120D">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15</w:t>
            </w:r>
          </w:p>
        </w:tc>
        <w:tc>
          <w:tcPr>
            <w:tcW w:w="4678" w:type="dxa"/>
          </w:tcPr>
          <w:p w14:paraId="614E0072" w14:textId="77777777" w:rsidR="008C120D" w:rsidRPr="000E4557" w:rsidRDefault="008C120D" w:rsidP="008C120D">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13. Phân cấp thẩm quyền phê duyệt Đề án sử dụng tài sản công tại đơn vị sự nghiệp công lập vào mục đích kinh doanh, cho thuê, liên doanh, liên kết</w:t>
            </w:r>
          </w:p>
          <w:p w14:paraId="0873ED9C"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Thẩm quyền phê duyệt Đề án sử dụng tài sản công tại đơn vị sự nghiệp công lập vào mục </w:t>
            </w:r>
            <w:r w:rsidRPr="000E4557">
              <w:rPr>
                <w:rFonts w:ascii="Times New Roman" w:hAnsi="Times New Roman" w:cs="Times New Roman"/>
                <w:bCs/>
                <w:sz w:val="24"/>
                <w:szCs w:val="24"/>
              </w:rPr>
              <w:lastRenderedPageBreak/>
              <w:t>đích kinh doanh, cho thuê, liên doanh, liên kết được phân cấp như sau:</w:t>
            </w:r>
          </w:p>
          <w:p w14:paraId="626F2521"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Cục trưởng các Cục phê duyệt Đề án sử dụng tài sản công (không bao gồm trụ sở làm việc, cơ sở hoạt động sự nghiệp) tại đơn vị sự nghiệp công lập thuộc phạm vi quản lý vào mục đích kinh doanh, cho thuê, liên doanh, liên kết</w:t>
            </w:r>
          </w:p>
          <w:p w14:paraId="5CF04A50"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Thủ trưởng các cơ quan, đơn vị trực thuộc Bộ Xây dựng (không bao gồm các Cục) phê duyệt Đề án sử dụng tài sản công (không bao gồm trụ sở làm việc, cơ sở hoạt động sự nghiệp) tại đơn vị sự nghiệp công lập thuộc phạm vi quản lý vào mục đích kinh doanh, cho thuê, liên doanh, liên kết.</w:t>
            </w:r>
          </w:p>
          <w:p w14:paraId="095FCB6A"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3. Bộ trưởng Bộ Xây dựng phê duyệt Đề án sử dụng tài sản công (không bao gồm trụ sở làm việc, cơ sở hoạt động sự nghiệp) tại đơn vị sự nghiệp công lập vào mục đích kinh doanh, cho thuê, liên doanh, liên kết đối với trường hợp không thuộc phạm vi quy định tại khoản 1 và khoản 2 Điều này.</w:t>
            </w:r>
          </w:p>
        </w:tc>
        <w:tc>
          <w:tcPr>
            <w:tcW w:w="5103" w:type="dxa"/>
          </w:tcPr>
          <w:p w14:paraId="5F351B6D" w14:textId="77777777" w:rsidR="00085CD1" w:rsidRPr="000E4557" w:rsidRDefault="00085CD1" w:rsidP="00085CD1">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lastRenderedPageBreak/>
              <w:t>Điều 8. Phân cấp thẩm quyền phê duyệt Đề án sử dụng tài sản công tại đơn vị sự nghiệp công lập vào mục đích kinh doanh, cho thuê, liên doanh, liên kết</w:t>
            </w:r>
          </w:p>
          <w:p w14:paraId="136A12D2" w14:textId="77777777" w:rsidR="00085CD1" w:rsidRPr="000E4557" w:rsidRDefault="00085CD1" w:rsidP="00085CD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1. Thủ trưởng các cơ quan, đơn vị trực thuộc Bộ Xây dựng phê duyệt Đề án sử dụng tài sản công </w:t>
            </w:r>
            <w:r w:rsidRPr="000E4557">
              <w:rPr>
                <w:rFonts w:ascii="Times New Roman" w:hAnsi="Times New Roman" w:cs="Times New Roman"/>
                <w:bCs/>
                <w:sz w:val="24"/>
                <w:szCs w:val="24"/>
              </w:rPr>
              <w:lastRenderedPageBreak/>
              <w:t>(không bao gồm trụ sở làm việc, cơ sở hoạt động sự nghiệp) tại đơn vị sự nghiệp công lập thuộc phạm vi quản lý vào mục đích kinh doanh, cho thuê, liên doanh, liên kết.</w:t>
            </w:r>
          </w:p>
          <w:p w14:paraId="3686B232" w14:textId="14CC15CF" w:rsidR="008C120D" w:rsidRPr="000E4557" w:rsidRDefault="00085CD1" w:rsidP="00085CD1">
            <w:pPr>
              <w:pStyle w:val="NormalWeb"/>
              <w:widowControl w:val="0"/>
              <w:spacing w:before="60" w:beforeAutospacing="0" w:after="60" w:afterAutospacing="0" w:line="276" w:lineRule="auto"/>
              <w:jc w:val="both"/>
              <w:rPr>
                <w:rFonts w:eastAsia="Calibri"/>
                <w:bCs/>
              </w:rPr>
            </w:pPr>
            <w:r w:rsidRPr="000E4557">
              <w:rPr>
                <w:rFonts w:eastAsia="Calibri"/>
                <w:bCs/>
              </w:rPr>
              <w:t>2. Bộ trưởng Bộ Xây dựng phê duyệt Đề án sử dụng tài sản công tại đơn vị sự nghiệp công lập vào mục đích kinh doanh, cho thuê, liên doanh, liên kết đối với trường hợp không thuộc phạm vi quy định tại khoản 1 Điều này.</w:t>
            </w:r>
          </w:p>
        </w:tc>
        <w:tc>
          <w:tcPr>
            <w:tcW w:w="3969" w:type="dxa"/>
          </w:tcPr>
          <w:p w14:paraId="37D880B6" w14:textId="77777777" w:rsidR="008C120D" w:rsidRPr="000E4557" w:rsidRDefault="008C120D" w:rsidP="008C120D">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Tiếp thu, hoàn thiện dự thảo Thông tư theo ý kiến góp ý của các cơ quan, đơn vị.</w:t>
            </w:r>
          </w:p>
          <w:p w14:paraId="4A935407" w14:textId="77F82182" w:rsidR="00A14014" w:rsidRPr="000E4557" w:rsidRDefault="00A14014" w:rsidP="00A14014">
            <w:pPr>
              <w:pStyle w:val="NormalWeb"/>
              <w:shd w:val="clear" w:color="auto" w:fill="FFFFFF"/>
              <w:spacing w:before="60" w:beforeAutospacing="0" w:after="60" w:afterAutospacing="0"/>
              <w:jc w:val="both"/>
              <w:rPr>
                <w:rFonts w:eastAsia="Calibri"/>
                <w:bCs/>
              </w:rPr>
            </w:pPr>
            <w:r w:rsidRPr="000E4557">
              <w:rPr>
                <w:rFonts w:eastAsia="Calibri"/>
                <w:bCs/>
                <w:color w:val="FF0000"/>
              </w:rPr>
              <w:t>Phân cấp thẩm quyền theo quy định tại khoản 1 Điều 52 Nghị định số 186/2025/NĐ-CP.</w:t>
            </w:r>
          </w:p>
        </w:tc>
      </w:tr>
      <w:tr w:rsidR="00C118FB" w:rsidRPr="000E4557" w14:paraId="5C24AE89" w14:textId="16BA1F16" w:rsidTr="00451ED0">
        <w:tc>
          <w:tcPr>
            <w:tcW w:w="851" w:type="dxa"/>
          </w:tcPr>
          <w:p w14:paraId="057054C1" w14:textId="4891DAF7" w:rsidR="00C118FB" w:rsidRPr="000E4557" w:rsidRDefault="000045A8" w:rsidP="00C118F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16</w:t>
            </w:r>
          </w:p>
        </w:tc>
        <w:tc>
          <w:tcPr>
            <w:tcW w:w="4678" w:type="dxa"/>
          </w:tcPr>
          <w:p w14:paraId="3EE40EE5" w14:textId="77777777" w:rsidR="00C118FB" w:rsidRPr="000E4557" w:rsidRDefault="00C118FB" w:rsidP="00C118FB">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14. Phân cấp thẩm quyền phê duyệt phương án xử lý tài sản phục vụ hoạt động của dự án</w:t>
            </w:r>
          </w:p>
          <w:p w14:paraId="4E1C4719"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Thẩm quyền phê duyệt phương án xử lý tài sản phục vụ hoạt động của dự án được phân cấp như sau:</w:t>
            </w:r>
          </w:p>
          <w:p w14:paraId="2DE0771B"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Cục trưởng các Cục phê duyệt phương án xử lý tài sản phục vụ hoạt động của dự án do Cục trực tiếp quản lý (không bao gồm trụ sở làm việc, cơ sở hoạt động sự nghiệp) đối với các hình thức bán, thanh lý, tiêu hủy và xử lý tài sản trong trường hợp bị mất, bị hủy hoại.</w:t>
            </w:r>
          </w:p>
          <w:p w14:paraId="1746054D"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Thủ trưởng các cơ quan, đơn vị trực thuộc các Cục phê duyệt phương án xử lý tài sản phục vụ hoạt động của dự án do cơ quan, đơn vị mình trực tiếp quản lý (không bao gồm trụ sở làm việc, cơ sở hoạt động sự nghiệp) đối với các hình thức bán, thanh lý, tiêu hủy và xử lý tài sản trong trường hợp bị mất, bị hủy hoại.</w:t>
            </w:r>
          </w:p>
          <w:p w14:paraId="7446212D"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3. Thủ trưởng các cơ quan, đơn vị trực thuộc Bộ Xây dựng (không bao gồm các Cục) phê duyệt phương án xử lý tài sản phục vụ hoạt động của dự án do cơ quan, đơn vị mình trực tiếp quản lý (không bao gồm trụ sở làm việc, </w:t>
            </w:r>
            <w:r w:rsidRPr="000E4557">
              <w:rPr>
                <w:rFonts w:ascii="Times New Roman" w:hAnsi="Times New Roman" w:cs="Times New Roman"/>
                <w:bCs/>
                <w:sz w:val="24"/>
                <w:szCs w:val="24"/>
              </w:rPr>
              <w:lastRenderedPageBreak/>
              <w:t>cơ sở hoạt động sự nghiệp) đối với các hình thức bán, thanh lý, tiêu hủy và xử lý tài sản trong trường hợp bị mất, bị hủy hoại.</w:t>
            </w:r>
          </w:p>
          <w:p w14:paraId="4173C31E"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Bộ trưởng Bộ Xây dựng phê duyệt phương án xử lý tài sản phục vụ hoạt động của dự án đối với các trường hợp không thuộc phạm vi quy định tại khoản 1, khoản 2 và khoản 3 Điều này.</w:t>
            </w:r>
          </w:p>
        </w:tc>
        <w:tc>
          <w:tcPr>
            <w:tcW w:w="5103" w:type="dxa"/>
          </w:tcPr>
          <w:p w14:paraId="19DD7D44" w14:textId="77777777" w:rsidR="00085CD1" w:rsidRPr="000E4557" w:rsidRDefault="00085CD1" w:rsidP="00085CD1">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lastRenderedPageBreak/>
              <w:t>Điều 9. Phân cấp thẩm quyền phê duyệt phương án xử lý tài sản phục vụ hoạt động của dự án</w:t>
            </w:r>
          </w:p>
          <w:p w14:paraId="611B5BB7" w14:textId="77777777" w:rsidR="00085CD1" w:rsidRPr="000E4557" w:rsidRDefault="00085CD1" w:rsidP="00085CD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Thủ trưởng các cơ quan, đơn vị trực thuộc Bộ Xây dựng phê duyệt phương án xử lý tài sản phục vụ hoạt động của dự án do cơ quan, đơn vị mình trực tiếp quản lý (không bao gồm trụ sở làm việc, cơ sở hoạt động sự nghiệp) đối với các hình thức bán, thanh lý, tiêu hủy và xử lý tài sản trong trường hợp bị mất, bị hủy hoại.</w:t>
            </w:r>
          </w:p>
          <w:p w14:paraId="111134D6" w14:textId="12CB0C49" w:rsidR="00C118FB" w:rsidRPr="000E4557" w:rsidRDefault="00085CD1" w:rsidP="00085CD1">
            <w:pPr>
              <w:pStyle w:val="NormalWeb"/>
              <w:widowControl w:val="0"/>
              <w:spacing w:before="60" w:beforeAutospacing="0" w:after="60" w:afterAutospacing="0" w:line="276" w:lineRule="auto"/>
              <w:jc w:val="both"/>
              <w:rPr>
                <w:rFonts w:eastAsia="Calibri"/>
                <w:bCs/>
              </w:rPr>
            </w:pPr>
            <w:r w:rsidRPr="000E4557">
              <w:rPr>
                <w:rFonts w:eastAsia="Calibri"/>
                <w:bCs/>
              </w:rPr>
              <w:t>2. Bộ trưởng Bộ Xây dựng phê duyệt phương án xử lý tài sản phục vụ hoạt động của dự án đối với các trường hợp không thuộc phạm vi quy định tại khoản 1, khoản 2 và khoản 3 Điều này.</w:t>
            </w:r>
          </w:p>
        </w:tc>
        <w:tc>
          <w:tcPr>
            <w:tcW w:w="3969" w:type="dxa"/>
          </w:tcPr>
          <w:p w14:paraId="74433E4B"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Tiếp thu, hoàn thiện dự thảo Thông tư theo ý kiến góp ý của các cơ quan, đơn vị.</w:t>
            </w:r>
          </w:p>
          <w:p w14:paraId="7C8A33F4" w14:textId="77FC560F" w:rsidR="005B1502" w:rsidRPr="000E4557" w:rsidRDefault="005B1502"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color w:val="FF0000"/>
                <w:sz w:val="24"/>
                <w:szCs w:val="24"/>
              </w:rPr>
              <w:t>Phân cấp thẩm quyền theo quy định tại khoản 1 Điều 91 Nghị định số 186/2025/NĐ-CP.</w:t>
            </w:r>
          </w:p>
        </w:tc>
      </w:tr>
      <w:tr w:rsidR="00C118FB" w:rsidRPr="000E4557" w14:paraId="1378CE11" w14:textId="31EA85F9" w:rsidTr="00451ED0">
        <w:tc>
          <w:tcPr>
            <w:tcW w:w="851" w:type="dxa"/>
          </w:tcPr>
          <w:p w14:paraId="0648B1D6" w14:textId="66D4094B" w:rsidR="00C118FB" w:rsidRPr="000E4557" w:rsidRDefault="000045A8" w:rsidP="00C118F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17</w:t>
            </w:r>
          </w:p>
        </w:tc>
        <w:tc>
          <w:tcPr>
            <w:tcW w:w="4678" w:type="dxa"/>
          </w:tcPr>
          <w:p w14:paraId="21BE59C2" w14:textId="77777777" w:rsidR="00C118FB" w:rsidRPr="000E4557" w:rsidRDefault="00C118FB" w:rsidP="00C118FB">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15. Phân cấp thẩm quyền ban hành tiêu chuẩn, định mức sử dụng máy móc, thiết bị tại cơ quan, tổ chức, đơn vị</w:t>
            </w:r>
          </w:p>
          <w:p w14:paraId="1E862C6A"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Thủ trưởng các cơ quan, đơn vị thuộc Bộ (không bao gồm đơn vị sự nghiệp công lập tự bảo đảm chi thường xuyên và chi đầu tư) có thẩm quyền:</w:t>
            </w:r>
          </w:p>
          <w:p w14:paraId="1C62962F"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Quyết định bổ sung số lượng máy móc, thiết bị phục vụ công tác các chức danh, máy móc, thiết bị phục vụ hoạt động chung trang bị tại phòng làm việc hoặc bổ sung các loại máy móc, thiết bị khác để phục vụ Chính phủ điện tử, số hóa, khoa học, công nghệ, đổi mới sáng tạo và nhiệm vụ được giao.</w:t>
            </w:r>
          </w:p>
          <w:p w14:paraId="0D283AFB"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2. Quyết định điều chỉnh mức giá máy móc, thiết bị phục vụ công tác các chức danh và máy </w:t>
            </w:r>
            <w:r w:rsidRPr="000E4557">
              <w:rPr>
                <w:rFonts w:ascii="Times New Roman" w:hAnsi="Times New Roman" w:cs="Times New Roman"/>
                <w:bCs/>
                <w:sz w:val="24"/>
                <w:szCs w:val="24"/>
              </w:rPr>
              <w:lastRenderedPageBreak/>
              <w:t>móc, thiết bị phục vụ hoạt động chung trong trường hợp điều chỉnh mức giá cao hơn từ trên 15% đến không quá 30% so với mức giá theo Quyết định của Thủ tướng Chính phủ quy định tiêu chuẩn, định mức sử dụng máy móc, thiết bị.</w:t>
            </w:r>
          </w:p>
          <w:p w14:paraId="5B6B619C" w14:textId="77777777" w:rsidR="00C118FB" w:rsidRPr="000E4557" w:rsidRDefault="00C118FB" w:rsidP="00C118FB">
            <w:pPr>
              <w:spacing w:before="60" w:after="60"/>
              <w:ind w:right="57"/>
              <w:jc w:val="both"/>
              <w:rPr>
                <w:rFonts w:ascii="Times New Roman" w:hAnsi="Times New Roman" w:cs="Times New Roman"/>
                <w:bCs/>
                <w:sz w:val="24"/>
                <w:szCs w:val="24"/>
              </w:rPr>
            </w:pPr>
            <w:bookmarkStart w:id="3" w:name="diem_m_1_7"/>
            <w:r w:rsidRPr="000E4557">
              <w:rPr>
                <w:rFonts w:ascii="Times New Roman" w:hAnsi="Times New Roman" w:cs="Times New Roman"/>
                <w:bCs/>
                <w:sz w:val="24"/>
                <w:szCs w:val="24"/>
              </w:rPr>
              <w:t>3. Quyết định việc trang bị máy móc, thiết bị theo quy định tại</w:t>
            </w:r>
            <w:bookmarkEnd w:id="3"/>
            <w:r w:rsidRPr="000E4557">
              <w:rPr>
                <w:rFonts w:ascii="Times New Roman" w:hAnsi="Times New Roman" w:cs="Times New Roman"/>
                <w:bCs/>
                <w:sz w:val="24"/>
                <w:szCs w:val="24"/>
              </w:rPr>
              <w:t> </w:t>
            </w:r>
            <w:bookmarkStart w:id="4" w:name="dc_1"/>
            <w:r w:rsidRPr="000E4557">
              <w:rPr>
                <w:rFonts w:ascii="Times New Roman" w:hAnsi="Times New Roman" w:cs="Times New Roman"/>
                <w:bCs/>
                <w:sz w:val="24"/>
                <w:szCs w:val="24"/>
              </w:rPr>
              <w:t>khoản 3 Điều 5 Quyết định số 15/2025/QĐ-TTg</w:t>
            </w:r>
            <w:bookmarkEnd w:id="4"/>
            <w:r w:rsidRPr="000E4557">
              <w:rPr>
                <w:rFonts w:ascii="Times New Roman" w:hAnsi="Times New Roman" w:cs="Times New Roman"/>
                <w:bCs/>
                <w:sz w:val="24"/>
                <w:szCs w:val="24"/>
              </w:rPr>
              <w:t> </w:t>
            </w:r>
            <w:bookmarkStart w:id="5" w:name="diem_m_1_7_name"/>
            <w:r w:rsidRPr="000E4557">
              <w:rPr>
                <w:rFonts w:ascii="Times New Roman" w:hAnsi="Times New Roman" w:cs="Times New Roman"/>
                <w:bCs/>
                <w:sz w:val="24"/>
                <w:szCs w:val="24"/>
              </w:rPr>
              <w:t>đối với các đơn vị thuộc phạm vi quản lý (không bao gồm các nội dung quy định tại điểm l khoản 1, khoản 4 Điều này);</w:t>
            </w:r>
            <w:bookmarkEnd w:id="5"/>
          </w:p>
          <w:p w14:paraId="418C80E1"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Quyết định ban hành tiêu chuẩn, định mức sử dụng máy móc, thiết bị chuyên dùng của các cơ quan nhà nước, đơn vị sự nghiệp công lập thuộc phạm vi quản lý.</w:t>
            </w:r>
          </w:p>
        </w:tc>
        <w:tc>
          <w:tcPr>
            <w:tcW w:w="5103" w:type="dxa"/>
          </w:tcPr>
          <w:p w14:paraId="532BA66B" w14:textId="77777777" w:rsidR="00085CD1" w:rsidRPr="000E4557" w:rsidRDefault="00085CD1" w:rsidP="00085CD1">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lastRenderedPageBreak/>
              <w:t>Điều 10. Thẩm quyền quyết định trang bị, bổ sung và áp dụng tiêu chuẩn sử dụng máy móc, thiết bị</w:t>
            </w:r>
          </w:p>
          <w:p w14:paraId="4C9C3462" w14:textId="77777777" w:rsidR="00085CD1" w:rsidRPr="000E4557" w:rsidRDefault="00085CD1" w:rsidP="00085CD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Thủ trưởng các cơ quan, đơn vị trực thuộc Bộ có thẩm quyền:</w:t>
            </w:r>
          </w:p>
          <w:p w14:paraId="1F926174" w14:textId="77777777" w:rsidR="00085CD1" w:rsidRPr="000E4557" w:rsidRDefault="00085CD1" w:rsidP="00085CD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Quyết định bổ sung số lượng máy móc, thiết bị phục vụ công tác các chức danh, máy móc, thiết bị phục vụ hoạt động chung trang bị tại phòng làm việc hoặc bổ sung các loại máy móc, thiết bị khác để phục vụ Chính phủ điện tử, số hóa, khoa học, công nghệ, đổi mới sáng tạo và nhiệm vụ được giao.</w:t>
            </w:r>
          </w:p>
          <w:p w14:paraId="4DB16E6A" w14:textId="77777777" w:rsidR="00085CD1" w:rsidRPr="000E4557" w:rsidRDefault="00085CD1" w:rsidP="00085CD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2. Quyết định điều chỉnh mức giá máy móc, thiết bị phục vụ công tác các chức danh và máy móc, thiết bị phục vụ hoạt động chung trong trường hợp điều chỉnh mức giá cao hơn từ trên 15% đến không </w:t>
            </w:r>
            <w:r w:rsidRPr="000E4557">
              <w:rPr>
                <w:rFonts w:ascii="Times New Roman" w:hAnsi="Times New Roman" w:cs="Times New Roman"/>
                <w:bCs/>
                <w:sz w:val="24"/>
                <w:szCs w:val="24"/>
              </w:rPr>
              <w:lastRenderedPageBreak/>
              <w:t>quá 30% so với mức giá theo Quyết định của Thủ tướng Chính phủ quy định tiêu chuẩn, định mức sử dụng máy móc, thiết bị.</w:t>
            </w:r>
          </w:p>
          <w:p w14:paraId="4638FE19" w14:textId="1805CB80" w:rsidR="00C118FB" w:rsidRPr="000E4557" w:rsidRDefault="00085CD1" w:rsidP="005C5A57">
            <w:pPr>
              <w:pStyle w:val="NormalWeb"/>
              <w:widowControl w:val="0"/>
              <w:spacing w:before="60" w:beforeAutospacing="0" w:after="60" w:afterAutospacing="0" w:line="276" w:lineRule="auto"/>
              <w:jc w:val="both"/>
              <w:rPr>
                <w:rFonts w:eastAsia="Calibri"/>
                <w:bCs/>
              </w:rPr>
            </w:pPr>
            <w:r w:rsidRPr="000E4557">
              <w:rPr>
                <w:rFonts w:eastAsia="Calibri"/>
                <w:bCs/>
              </w:rPr>
              <w:t>3. Quyết định việc trang bị máy móc, thiết bị theo quy định tại khoản 3 Điều 5 Quyết định số 15/2025/QĐ-TTg đối với các đơn vị thuộc phạm vi quản lý</w:t>
            </w:r>
            <w:r w:rsidR="005C5A57">
              <w:rPr>
                <w:rFonts w:eastAsia="Calibri"/>
                <w:bCs/>
              </w:rPr>
              <w:t xml:space="preserve">, </w:t>
            </w:r>
            <w:r w:rsidRPr="000E4557">
              <w:rPr>
                <w:rFonts w:eastAsia="Calibri"/>
                <w:bCs/>
              </w:rPr>
              <w:t>không bao gồm các nội dung quy định tại khoản 1</w:t>
            </w:r>
            <w:r w:rsidR="005C5A57">
              <w:rPr>
                <w:rFonts w:eastAsia="Calibri"/>
                <w:bCs/>
              </w:rPr>
              <w:t xml:space="preserve"> </w:t>
            </w:r>
            <w:r w:rsidRPr="000E4557">
              <w:rPr>
                <w:rFonts w:eastAsia="Calibri"/>
                <w:bCs/>
              </w:rPr>
              <w:t>Điề</w:t>
            </w:r>
            <w:r w:rsidR="005C5A57">
              <w:rPr>
                <w:rFonts w:eastAsia="Calibri"/>
                <w:bCs/>
              </w:rPr>
              <w:t>u này</w:t>
            </w:r>
            <w:r w:rsidRPr="000E4557">
              <w:rPr>
                <w:rFonts w:eastAsia="Calibri"/>
                <w:bCs/>
              </w:rPr>
              <w:t>.</w:t>
            </w:r>
          </w:p>
        </w:tc>
        <w:tc>
          <w:tcPr>
            <w:tcW w:w="3969" w:type="dxa"/>
          </w:tcPr>
          <w:p w14:paraId="1C746662" w14:textId="51EF14E4"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Tiếp thu, hoàn thiện dự thảo Thông tư theo ý kiến góp ý của các cơ quan, đơn vị.</w:t>
            </w:r>
          </w:p>
          <w:p w14:paraId="5C0149DD" w14:textId="5A7AF071" w:rsidR="00F4791E" w:rsidRPr="000E4557" w:rsidRDefault="00F4791E" w:rsidP="00C118FB">
            <w:pPr>
              <w:spacing w:before="60" w:after="60"/>
              <w:ind w:right="57"/>
              <w:jc w:val="both"/>
              <w:rPr>
                <w:rFonts w:ascii="Times New Roman" w:hAnsi="Times New Roman" w:cs="Times New Roman"/>
                <w:bCs/>
                <w:color w:val="FF0000"/>
                <w:sz w:val="24"/>
                <w:szCs w:val="24"/>
              </w:rPr>
            </w:pPr>
            <w:r w:rsidRPr="000E4557">
              <w:rPr>
                <w:rFonts w:ascii="Times New Roman" w:hAnsi="Times New Roman" w:cs="Times New Roman"/>
                <w:bCs/>
                <w:color w:val="FF0000"/>
                <w:sz w:val="24"/>
                <w:szCs w:val="24"/>
              </w:rPr>
              <w:t xml:space="preserve">Phân cấp thẩm quyền theo quy định tại </w:t>
            </w:r>
            <w:r w:rsidR="005A1CFB" w:rsidRPr="000E4557">
              <w:rPr>
                <w:rFonts w:ascii="Times New Roman" w:hAnsi="Times New Roman" w:cs="Times New Roman"/>
                <w:bCs/>
                <w:color w:val="FF0000"/>
                <w:sz w:val="24"/>
                <w:szCs w:val="24"/>
              </w:rPr>
              <w:t>Quyết định số 15/2025/QĐ-TTg</w:t>
            </w:r>
            <w:r w:rsidR="009A72CF" w:rsidRPr="000E4557">
              <w:rPr>
                <w:rFonts w:ascii="Times New Roman" w:hAnsi="Times New Roman" w:cs="Times New Roman"/>
                <w:bCs/>
                <w:color w:val="FF0000"/>
                <w:sz w:val="24"/>
                <w:szCs w:val="24"/>
              </w:rPr>
              <w:t xml:space="preserve"> của Thủ tướng Chính phủ</w:t>
            </w:r>
            <w:r w:rsidRPr="000E4557">
              <w:rPr>
                <w:rFonts w:ascii="Times New Roman" w:hAnsi="Times New Roman" w:cs="Times New Roman"/>
                <w:bCs/>
                <w:color w:val="FF0000"/>
                <w:sz w:val="24"/>
                <w:szCs w:val="24"/>
              </w:rPr>
              <w:t>.</w:t>
            </w:r>
          </w:p>
          <w:p w14:paraId="33D4755C" w14:textId="74241A7A" w:rsidR="00F4791E" w:rsidRPr="000E4557" w:rsidRDefault="00F4791E" w:rsidP="00C118FB">
            <w:pPr>
              <w:spacing w:before="60" w:after="60"/>
              <w:ind w:right="57"/>
              <w:jc w:val="both"/>
              <w:rPr>
                <w:rFonts w:ascii="Times New Roman" w:hAnsi="Times New Roman" w:cs="Times New Roman"/>
                <w:bCs/>
                <w:color w:val="FF0000"/>
                <w:sz w:val="24"/>
                <w:szCs w:val="24"/>
              </w:rPr>
            </w:pPr>
          </w:p>
        </w:tc>
      </w:tr>
      <w:tr w:rsidR="00C118FB" w:rsidRPr="000E4557" w14:paraId="36C96154" w14:textId="26B33B3D" w:rsidTr="00451ED0">
        <w:tc>
          <w:tcPr>
            <w:tcW w:w="851" w:type="dxa"/>
          </w:tcPr>
          <w:p w14:paraId="1C861282" w14:textId="59D0C223" w:rsidR="00C118FB" w:rsidRPr="000E4557" w:rsidRDefault="000045A8" w:rsidP="00C118F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18</w:t>
            </w:r>
          </w:p>
        </w:tc>
        <w:tc>
          <w:tcPr>
            <w:tcW w:w="4678" w:type="dxa"/>
          </w:tcPr>
          <w:p w14:paraId="08DE4F12" w14:textId="77777777" w:rsidR="00C118FB" w:rsidRPr="000E4557" w:rsidRDefault="00C118FB" w:rsidP="00C118FB">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16. Phân cấp thẩm quyền phê duyệt nhu cầu kinh phí, nhiệm vụ và dự toán kinh phí thực hiện sửa chữa, cải tạo, nâng cấp, mở rộng, xây dựng mới hạng mục công trình trong các dự án đã đầu tư xây dựng sử dụng kinh phí chi thường xuyên ngân sách nhà nước</w:t>
            </w:r>
          </w:p>
          <w:p w14:paraId="538C1E69"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Thẩm quyền phê duyệt nhu cầu kinh phí, nhiệm vụ và dự toán kinh phí thực hiện sửa chữa, cải tạo, nâng cấp, mở rộng, xây dựng mới hạng mục công trình trong các dự án đã đầu tư xây dựng (trường hợp sử dụng kinh phí chi thường xuyên ngân sách nhà nước) được phân cấp như sau:</w:t>
            </w:r>
          </w:p>
          <w:p w14:paraId="417776D0"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Cục trưởng các Cục phê duyệt:</w:t>
            </w:r>
          </w:p>
          <w:p w14:paraId="1F15ED25"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a) Đối với nhiệm vụ do Cục trực tiếp quản lý, có kinh phí thực hiện dưới 20 tỷ đồng/nhiệm vụ.</w:t>
            </w:r>
          </w:p>
          <w:p w14:paraId="27376747"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b) Đối với nhiệm vụ do cơ quan, đơn vị trực thuộc Cục quản lý, có kinh phí thực hiện từ 5 tỷ đồng đến dưới 20 tỷ đồng/nhiệm vụ.</w:t>
            </w:r>
          </w:p>
          <w:p w14:paraId="1381E989"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Thủ trưởng các cơ quan, đơn vị trực thuộc các Cục (không bao gồm đơn vị sự nghiệp công lập tự bảo đảm chi thường xuyên và chi đầu tư) phê duyệt đối với các nhiệm vụ do cơ quan, đơn vị mình trực tiếp quản lý, có kinh phí thực hiện dưới 5 tỷ đồng/nhiệm vụ.</w:t>
            </w:r>
          </w:p>
          <w:p w14:paraId="79E8DEF8"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3. Thủ trưởng các cơ quan, đơn vị trực thuộc Bộ (không bao gồm các Cục trực thuộc Bộ và đơn vị sự nghiệp công lập tự bảo đảm chi thường xuyên và chi đầu tư) phê duyệt đối với </w:t>
            </w:r>
            <w:r w:rsidRPr="000E4557">
              <w:rPr>
                <w:rFonts w:ascii="Times New Roman" w:hAnsi="Times New Roman" w:cs="Times New Roman"/>
                <w:bCs/>
                <w:sz w:val="24"/>
                <w:szCs w:val="24"/>
              </w:rPr>
              <w:lastRenderedPageBreak/>
              <w:t>các nhiệm vụ do cơ quan, đơn vị mình quản lý, có kinh phí thực hiện dưới 20 tỷ đồng/nhiệm vụ.</w:t>
            </w:r>
          </w:p>
          <w:p w14:paraId="75BEC4C1"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Bộ trưởng Bộ Xây dựng phê duyệt đối với các trường hợp không thuộc phạm vi quy định tại khoản 1, khoản 2 và khoản 3 Điều này.</w:t>
            </w:r>
          </w:p>
        </w:tc>
        <w:tc>
          <w:tcPr>
            <w:tcW w:w="5103" w:type="dxa"/>
          </w:tcPr>
          <w:p w14:paraId="7A9CC9BF" w14:textId="77777777" w:rsidR="00085CD1" w:rsidRPr="000E4557" w:rsidRDefault="00085CD1" w:rsidP="00085CD1">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lastRenderedPageBreak/>
              <w:t>Điều 11. Phân cấp thẩm quyền phê duyệt Báo cáo kinh tế - kỹ thuật đầu tư xây dựng đối với các công trình sửa chữa, cải tạo, nâng cấp, mở rộng, xây dựng mới hạng mục công trình trong các dự án đã đầu tư xây dựng sử dụng kinh phí chi thường xuyên ngân sách nhà nước</w:t>
            </w:r>
          </w:p>
          <w:p w14:paraId="328F1946" w14:textId="4BFD4E29" w:rsidR="00C118FB" w:rsidRPr="000E4557" w:rsidRDefault="00085CD1" w:rsidP="00085CD1">
            <w:pPr>
              <w:pStyle w:val="NormalWeb"/>
              <w:widowControl w:val="0"/>
              <w:spacing w:before="60" w:beforeAutospacing="0" w:after="60" w:afterAutospacing="0" w:line="276" w:lineRule="auto"/>
              <w:jc w:val="both"/>
              <w:rPr>
                <w:rFonts w:eastAsia="Calibri"/>
                <w:bCs/>
              </w:rPr>
            </w:pPr>
            <w:r w:rsidRPr="000E4557">
              <w:rPr>
                <w:rFonts w:eastAsia="Calibri"/>
                <w:bCs/>
              </w:rPr>
              <w:t xml:space="preserve">Thủ trưởng các cơ quan, đơn vị được giao quản lý, sử dụng tài sản công quyết định phê duyệt, điều </w:t>
            </w:r>
            <w:r w:rsidRPr="000E4557">
              <w:rPr>
                <w:rFonts w:eastAsia="Calibri"/>
                <w:bCs/>
              </w:rPr>
              <w:lastRenderedPageBreak/>
              <w:t>chỉnh Báo cáo kinh tế - kỹ thuật đầu tư xây dựng đối với các công trình thuộc phạm vi quản lý theo trình tự, thủ tục quy định của pháp luật về đầu tư xây dựng.</w:t>
            </w:r>
          </w:p>
        </w:tc>
        <w:tc>
          <w:tcPr>
            <w:tcW w:w="3969" w:type="dxa"/>
          </w:tcPr>
          <w:p w14:paraId="55D0E23C" w14:textId="4877C515"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Tiếp thu, hoàn thiện dự thảo Thông tư theo ý kiến góp ý của các cơ quan, đơn vị.</w:t>
            </w:r>
          </w:p>
        </w:tc>
      </w:tr>
      <w:tr w:rsidR="00C118FB" w:rsidRPr="000E4557" w14:paraId="25AF31CD" w14:textId="6F2ED45E" w:rsidTr="00451ED0">
        <w:tc>
          <w:tcPr>
            <w:tcW w:w="851" w:type="dxa"/>
          </w:tcPr>
          <w:p w14:paraId="66A7B79E" w14:textId="15C12FAB" w:rsidR="00C118FB" w:rsidRPr="000E4557" w:rsidRDefault="000045A8" w:rsidP="00C118F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19</w:t>
            </w:r>
          </w:p>
        </w:tc>
        <w:tc>
          <w:tcPr>
            <w:tcW w:w="4678" w:type="dxa"/>
          </w:tcPr>
          <w:p w14:paraId="4B1D8CF5" w14:textId="77777777" w:rsidR="00C118FB" w:rsidRPr="000E4557" w:rsidRDefault="00C118FB" w:rsidP="00C118FB">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17. Phân cấp thẩm quyền phê duyệt nhu cầu kinh phí, nhiệm vụ và dự toán kinh phí mua sắm, sửa chữa, cải tạo, nâng cấp tài sản, trang thiết bị phục vụ hoạt động của cơ quan nhà nước sử dụng kinh phí chi thường xuyên ngân sách nhà nước</w:t>
            </w:r>
          </w:p>
          <w:p w14:paraId="47B56F3E"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Thẩm quyền phê duyệt phê duyệt nhu cầu kinh phí, nhiệm vụ và dự toán kinh phí mua sắm, sửa chữa, cải tạo, nâng cấp tài sản, trang thiết bị phục vụ hoạt động của cơ quan nhà nước (trường hợp sử dụng kinh phí chi thường xuyên ngân sách nhà nước) được phân cấp như sau:</w:t>
            </w:r>
          </w:p>
          <w:p w14:paraId="16796801"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Cục trưởng các Cục phê duyệt nhu cầu kinh phí, nhiệm vụ và dự toán kinh phí mua sắm, sửa chữa, cải tạo, nâng cấp tài sản, trang thiết bị:</w:t>
            </w:r>
          </w:p>
          <w:p w14:paraId="4A97B6F8"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a) Đối với nhiệm vụ phục vụ hoạt động của Cục, có kinh phí thực hiện dưới 45 tỷ đồng/nhiệm vụ.</w:t>
            </w:r>
          </w:p>
          <w:p w14:paraId="3953224F"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b) Đối với nhiệm vụ phục vụ hoạt động của cơ quan, đơn vị trực thuộc Cục (không bao gồm đơn vị sự nghiệp công lập tự bảo đảm chi thường xuyên và chi đầu tư), có kinh phí thực hiện từ 5 tỷ đồng đến dưới 45 tỷ đồng/nhiệm vụ.</w:t>
            </w:r>
          </w:p>
          <w:p w14:paraId="4557FED9"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Thủ trưởng các cơ quan, đơn vị trực thuộc các Cục (không bao gồm đơn vị sự nghiệp công lập tự bảo đảm chi thường xuyên và chi đầu tư) phê duyệt nhu cầu kinh phí, nhiệm vụ và dự toán kinh phí mua sắm, sửa chữa, cải tạo, nâng cấp tài sản, trang thiết bị phục vụ hoạt động của cơ quan, đơn vị mình, có kinh phí thực hiện dưới 5 tỷ đồng/nhiệm vụ.</w:t>
            </w:r>
          </w:p>
          <w:p w14:paraId="5BD8B5FA"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3. Thủ trưởng các cơ quan, đơn vị trực thuộc Bộ Xây dựng (không bao gồm các Cục trực thuộc Bộ và đơn vị sự nghiệp công lập tự bảo đảm chi thường xuyên và chi đầu tư) phê duyệt nhu cầu kinh phí, nhiệm vụ và dự toán kinh phí mua sắm, sửa chữa, cải tạo, nâng cấp tài sản, trang thiết bị phục vụ hoạt động của cơ </w:t>
            </w:r>
            <w:r w:rsidRPr="000E4557">
              <w:rPr>
                <w:rFonts w:ascii="Times New Roman" w:hAnsi="Times New Roman" w:cs="Times New Roman"/>
                <w:bCs/>
                <w:sz w:val="24"/>
                <w:szCs w:val="24"/>
              </w:rPr>
              <w:lastRenderedPageBreak/>
              <w:t>quan, đơn vị mình, có kinh phí thực hiện dưới 45 tỷ đồng/nhiệm vụ.</w:t>
            </w:r>
          </w:p>
          <w:p w14:paraId="23CA2E49"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Bộ trưởng Bộ Xây dựng phê duyệt đối với các trường hợp không thuộc phạm vi quy định tại khoản 1, khoản 2 và khoản 3 Điều này.</w:t>
            </w:r>
          </w:p>
        </w:tc>
        <w:tc>
          <w:tcPr>
            <w:tcW w:w="5103" w:type="dxa"/>
          </w:tcPr>
          <w:p w14:paraId="5CEC64CF" w14:textId="77777777" w:rsidR="00085CD1" w:rsidRPr="000E4557" w:rsidRDefault="00085CD1" w:rsidP="00085CD1">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lastRenderedPageBreak/>
              <w:t>Điều 12. Phân cấp thẩm quyền phê duyệt dự án đầu tư mua sắm, sửa chữa, cải tạo, nâng cấp tài sản, trang thiết bị và dự án đầu tư ứng dụng công nghệ thông tin phục vụ hoạt động của cơ quan nhà nước sử dụng kinh phí chi thường xuyên ngân sách nhà nước</w:t>
            </w:r>
          </w:p>
          <w:p w14:paraId="73E42EFD" w14:textId="77777777" w:rsidR="00085CD1" w:rsidRPr="000E4557" w:rsidRDefault="00085CD1" w:rsidP="00085CD1">
            <w:pPr>
              <w:pStyle w:val="NormalWeb"/>
              <w:widowControl w:val="0"/>
              <w:spacing w:before="60" w:beforeAutospacing="0" w:after="60" w:afterAutospacing="0" w:line="276" w:lineRule="auto"/>
              <w:jc w:val="both"/>
              <w:rPr>
                <w:rFonts w:eastAsia="Calibri"/>
                <w:bCs/>
              </w:rPr>
            </w:pPr>
            <w:r w:rsidRPr="000E4557">
              <w:rPr>
                <w:rFonts w:eastAsia="Calibri"/>
                <w:bCs/>
              </w:rPr>
              <w:t>1. Thủ trưởng cơ quan, đơn vị sử dụng ngân sách quyết định phê duyệt, điều chỉnh đối với nhiệm vụ, dự án đầu tư có kinh phí thực hiện dưới 45 tỷ đồng.</w:t>
            </w:r>
          </w:p>
          <w:p w14:paraId="1E5E60AB" w14:textId="25B36AF6" w:rsidR="00C118FB" w:rsidRPr="000E4557" w:rsidRDefault="00085CD1" w:rsidP="00085CD1">
            <w:pPr>
              <w:pStyle w:val="NormalWeb"/>
              <w:widowControl w:val="0"/>
              <w:spacing w:before="60" w:beforeAutospacing="0" w:after="60" w:afterAutospacing="0" w:line="276" w:lineRule="auto"/>
              <w:jc w:val="both"/>
              <w:rPr>
                <w:rFonts w:eastAsia="Calibri"/>
                <w:bCs/>
              </w:rPr>
            </w:pPr>
            <w:r w:rsidRPr="000E4557">
              <w:rPr>
                <w:rFonts w:eastAsia="Calibri"/>
                <w:bCs/>
              </w:rPr>
              <w:t>2. Bộ trưởng Bộ Xây dựng quyết định phê duyệt, điều chỉnh đối với các trường hợp không thuộc phạm vi quy định tại khoản 1 Điều này.</w:t>
            </w:r>
          </w:p>
        </w:tc>
        <w:tc>
          <w:tcPr>
            <w:tcW w:w="3969" w:type="dxa"/>
          </w:tcPr>
          <w:p w14:paraId="671BBD66" w14:textId="388E59C8"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Tiếp thu, hoàn thiện dự thảo Thông tư theo ý kiến góp ý của các cơ quan, đơn vị.</w:t>
            </w:r>
          </w:p>
        </w:tc>
      </w:tr>
      <w:tr w:rsidR="00C118FB" w:rsidRPr="000E4557" w14:paraId="1064FCFB" w14:textId="03BFDD8C" w:rsidTr="00451ED0">
        <w:tc>
          <w:tcPr>
            <w:tcW w:w="851" w:type="dxa"/>
          </w:tcPr>
          <w:p w14:paraId="210473DA" w14:textId="6DB1074B" w:rsidR="00C118FB" w:rsidRPr="000E4557" w:rsidRDefault="000045A8" w:rsidP="00C118F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20</w:t>
            </w:r>
          </w:p>
        </w:tc>
        <w:tc>
          <w:tcPr>
            <w:tcW w:w="4678" w:type="dxa"/>
          </w:tcPr>
          <w:p w14:paraId="01A529D5" w14:textId="77777777" w:rsidR="00C118FB" w:rsidRPr="000E4557" w:rsidRDefault="00C118FB" w:rsidP="00C118FB">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18. Thẩm quyền quyết định phê duyệt nhiệm vụ và dự toán kinh phí đầu tư, mua sắm các hoạt động ứng dụng công nghệ thông tin sử dụng kinh phí chi thường xuyên ngân sách nhà nước</w:t>
            </w:r>
          </w:p>
          <w:p w14:paraId="38427C23"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Cục trưởng các Cục quyết định phê duyệt nhiệm vụ và dự toán kinh phí đầu tư, mua sắm các hoạt động ứng dụng công nghệ thông tin:</w:t>
            </w:r>
          </w:p>
          <w:p w14:paraId="69A1278D"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Đối với nhiệm vụ phục vụ hoạt động của Cục có giá trị dưới 45 tỷ đồng/nhiệm vụ.</w:t>
            </w:r>
          </w:p>
          <w:p w14:paraId="6677338C"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Đối với nhiệm vụ phục vụ hoạt động của cơ quan, đơn vị thuộc Cục có giá trị từ 1 tỷ đồng đến dưới 45 tỷ đồng/nhiệm vụ.</w:t>
            </w:r>
          </w:p>
          <w:p w14:paraId="06016E36"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Thủ trưởng các cơ quan, đơn vị trực thuộc các Cục quyết định phê duyệt nhiệm vụ và dự toán kinh phí đầu tư, mua sắm các hoạt động ứng dụng công nghệ thông tin phục vụ hoạt động của cơ quan, đơn vị mình, có giá trị dưới 1 tỷ đồng/nhiệm vụ.</w:t>
            </w:r>
          </w:p>
          <w:p w14:paraId="7FEDB3C1"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3. Thủ trưởng các cơ quan, đơn vị trực thuộc Bộ (không bao gồm các Cục thuộc Bộ) quyết định phê duyệt nhiệm vụ và dự toán kinh phí đầu tư, mua sắm các hoạt động ứng dụng công nghệ thông tin phục vụ hoạt động của cơ quan, đơn vị mình, có giá trị dưới 45 tỷ đồng/nhiệm vụ.</w:t>
            </w:r>
          </w:p>
          <w:p w14:paraId="5D15DE69" w14:textId="77777777"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Bộ trưởng Bộ Xây dựng phê duyệt đối với các trường hợp không thuộc phạm vi quy định tại khoản 1, khoản 2 và khoản 3 Điều này.</w:t>
            </w:r>
          </w:p>
        </w:tc>
        <w:tc>
          <w:tcPr>
            <w:tcW w:w="5103" w:type="dxa"/>
          </w:tcPr>
          <w:p w14:paraId="2B02402E" w14:textId="5ED8238B" w:rsidR="00C118FB" w:rsidRPr="000E4557" w:rsidRDefault="00C118FB" w:rsidP="00BA7DF9">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Ghép các nội dụng tại này vào Điề</w:t>
            </w:r>
            <w:r w:rsidR="00085CD1" w:rsidRPr="000E4557">
              <w:rPr>
                <w:rFonts w:ascii="Times New Roman" w:hAnsi="Times New Roman" w:cs="Times New Roman"/>
                <w:bCs/>
                <w:sz w:val="24"/>
                <w:szCs w:val="24"/>
              </w:rPr>
              <w:t>u 12</w:t>
            </w:r>
            <w:r w:rsidRPr="000E4557">
              <w:rPr>
                <w:rFonts w:ascii="Times New Roman" w:hAnsi="Times New Roman" w:cs="Times New Roman"/>
                <w:bCs/>
                <w:sz w:val="24"/>
                <w:szCs w:val="24"/>
              </w:rPr>
              <w:t xml:space="preserve"> dự thảo Thông tư.</w:t>
            </w:r>
          </w:p>
        </w:tc>
        <w:tc>
          <w:tcPr>
            <w:tcW w:w="3969" w:type="dxa"/>
          </w:tcPr>
          <w:p w14:paraId="1944627F" w14:textId="5F3EDB41" w:rsidR="00C118FB" w:rsidRPr="000E4557" w:rsidRDefault="00C118FB" w:rsidP="00C118F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Tiếp thu, hoàn thiện dự thảo Thông tư theo ý kiến góp ý của các cơ quan, đơn vị.</w:t>
            </w:r>
          </w:p>
        </w:tc>
      </w:tr>
      <w:tr w:rsidR="005F1A5B" w:rsidRPr="000E4557" w14:paraId="124DE645" w14:textId="704AF7AC" w:rsidTr="00451ED0">
        <w:tc>
          <w:tcPr>
            <w:tcW w:w="851" w:type="dxa"/>
          </w:tcPr>
          <w:p w14:paraId="2B313C8B" w14:textId="1193EE8C" w:rsidR="005F1A5B" w:rsidRPr="000E4557" w:rsidRDefault="000045A8" w:rsidP="005F1A5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21</w:t>
            </w:r>
          </w:p>
        </w:tc>
        <w:tc>
          <w:tcPr>
            <w:tcW w:w="4678" w:type="dxa"/>
          </w:tcPr>
          <w:p w14:paraId="40E5B554" w14:textId="77777777" w:rsidR="005F1A5B" w:rsidRPr="000E4557" w:rsidRDefault="005F1A5B" w:rsidP="005F1A5B">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19. Phân cấp thẩm quyền ban hành chế độ, tiêu chuẩn, định mức kinh tế - kỹ thuật bảo dưỡng, sửa chữa tài sản công hoặc định mức chi bảo dưỡng, sửa chữa áp dụng đối với tài sản công</w:t>
            </w:r>
          </w:p>
          <w:p w14:paraId="476A20F2" w14:textId="77777777" w:rsidR="005F1A5B" w:rsidRPr="000E4557" w:rsidRDefault="005F1A5B" w:rsidP="005F1A5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Đối với tài sản công chưa có chế độ, tiêu chuẩn, định mức kinh tế - kỹ thuật bảo dưỡng, sửa chữa hoặc định mức chi bảo dưỡng, sửa chữa do cơ quan nhà nước có thẩm quyền ban hành, căn cứ hướng dẫn của nhà sản xuất và thực tế sử dụng tài sản, Thủ trưởng cơ quan nhà nước, đơn vị sự nghiệp công lập thuộc Bộ ban hành chế độ, tiêu chuẩn, định mức kinh tế - kỹ thuật bảo dưỡng, sửa chữa hoặc định mức </w:t>
            </w:r>
            <w:r w:rsidRPr="000E4557">
              <w:rPr>
                <w:rFonts w:ascii="Times New Roman" w:hAnsi="Times New Roman" w:cs="Times New Roman"/>
                <w:bCs/>
                <w:sz w:val="24"/>
                <w:szCs w:val="24"/>
              </w:rPr>
              <w:lastRenderedPageBreak/>
              <w:t>chi bảo dưỡng, sửa chữa, áp dụng đối với tài sản công thuộc phạm vi quản lý.</w:t>
            </w:r>
          </w:p>
        </w:tc>
        <w:tc>
          <w:tcPr>
            <w:tcW w:w="5103" w:type="dxa"/>
          </w:tcPr>
          <w:p w14:paraId="3ED1BC18" w14:textId="77777777" w:rsidR="00C76DD4" w:rsidRPr="000E4557" w:rsidRDefault="00C76DD4" w:rsidP="00C76DD4">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lastRenderedPageBreak/>
              <w:t>Điều 13. Phân cấp thẩm quyền ban hành chế độ, tiêu chuẩn, định mức kinh tế - kỹ thuật bảo dưỡng, sửa chữa hoặc định mức chi bảo dưỡng, sửa chữa tài sản công</w:t>
            </w:r>
          </w:p>
          <w:p w14:paraId="4D7EBE0D" w14:textId="2FB17625" w:rsidR="005F1A5B" w:rsidRPr="000E4557" w:rsidRDefault="00C76DD4" w:rsidP="00C76DD4">
            <w:pPr>
              <w:pStyle w:val="NormalWeb"/>
              <w:widowControl w:val="0"/>
              <w:spacing w:before="60" w:beforeAutospacing="0" w:after="60" w:afterAutospacing="0" w:line="276" w:lineRule="auto"/>
              <w:jc w:val="both"/>
              <w:rPr>
                <w:rFonts w:eastAsia="Calibri"/>
                <w:bCs/>
              </w:rPr>
            </w:pPr>
            <w:r w:rsidRPr="000E4557">
              <w:rPr>
                <w:rFonts w:eastAsia="Calibri"/>
                <w:bCs/>
              </w:rPr>
              <w:t>Thủ trưởng cơ quan, đơn vị trực thuộc Bộ quyết định chế độ, tiêu chuẩn, định mức kinh tế - kỹ thuật bảo dưỡng, sửa chữa hoặc định mức chi bảo dưỡng, sửa chữa đối với tài sản công thuộc phạm vi quản lý chưa có chế độ, tiêu chuẩn, định mức kinh tế - kỹ thuật về bảo dưỡng, sửa chữa, trên cơ sở hướng dẫn của nhà sản xuất và yêu cầu thực tế quản lý, sử dụng tài sản.</w:t>
            </w:r>
          </w:p>
        </w:tc>
        <w:tc>
          <w:tcPr>
            <w:tcW w:w="3969" w:type="dxa"/>
          </w:tcPr>
          <w:p w14:paraId="1E7DA26E" w14:textId="3974B999" w:rsidR="005F1A5B" w:rsidRPr="000E4557" w:rsidRDefault="005F1A5B" w:rsidP="005F1A5B">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Tiếp thu, hoàn thiện dự thảo Thông tư theo ý kiến góp ý của các cơ quan, đơn vị.</w:t>
            </w:r>
          </w:p>
        </w:tc>
      </w:tr>
      <w:tr w:rsidR="005F1A5B" w:rsidRPr="000E4557" w14:paraId="3821EF85" w14:textId="77777777" w:rsidTr="00451ED0">
        <w:tc>
          <w:tcPr>
            <w:tcW w:w="851" w:type="dxa"/>
          </w:tcPr>
          <w:p w14:paraId="10C54311" w14:textId="45A44818" w:rsidR="005F1A5B" w:rsidRPr="000E4557" w:rsidRDefault="000045A8" w:rsidP="005F1A5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22</w:t>
            </w:r>
          </w:p>
        </w:tc>
        <w:tc>
          <w:tcPr>
            <w:tcW w:w="4678" w:type="dxa"/>
          </w:tcPr>
          <w:p w14:paraId="7AAA9F7E" w14:textId="3551C3F8" w:rsidR="005F1A5B" w:rsidRPr="000E4557" w:rsidRDefault="005F1A5B" w:rsidP="005F1A5B">
            <w:pPr>
              <w:pStyle w:val="NormalWeb"/>
              <w:widowControl w:val="0"/>
              <w:spacing w:before="120" w:beforeAutospacing="0" w:after="120" w:afterAutospacing="0" w:line="252" w:lineRule="auto"/>
              <w:jc w:val="center"/>
              <w:rPr>
                <w:b/>
                <w:bCs/>
              </w:rPr>
            </w:pPr>
          </w:p>
        </w:tc>
        <w:tc>
          <w:tcPr>
            <w:tcW w:w="5103" w:type="dxa"/>
          </w:tcPr>
          <w:p w14:paraId="609BA607" w14:textId="77777777" w:rsidR="005F1A5B" w:rsidRPr="000E4557" w:rsidRDefault="005F1A5B" w:rsidP="005F1A5B">
            <w:pPr>
              <w:pStyle w:val="NormalWeb"/>
              <w:widowControl w:val="0"/>
              <w:spacing w:before="120" w:beforeAutospacing="0" w:after="120" w:afterAutospacing="0" w:line="252" w:lineRule="auto"/>
              <w:jc w:val="center"/>
              <w:rPr>
                <w:b/>
                <w:bCs/>
              </w:rPr>
            </w:pPr>
            <w:r w:rsidRPr="000E4557">
              <w:rPr>
                <w:b/>
                <w:bCs/>
              </w:rPr>
              <w:t>Chương III</w:t>
            </w:r>
          </w:p>
          <w:p w14:paraId="16C52C48" w14:textId="0C3CC8EF" w:rsidR="005F1A5B" w:rsidRPr="000E4557" w:rsidRDefault="005F1A5B" w:rsidP="005F1A5B">
            <w:pPr>
              <w:pStyle w:val="NormalWeb"/>
              <w:shd w:val="clear" w:color="auto" w:fill="FFFFFF"/>
              <w:spacing w:before="60" w:beforeAutospacing="0" w:after="60" w:afterAutospacing="0"/>
              <w:jc w:val="center"/>
              <w:rPr>
                <w:b/>
              </w:rPr>
            </w:pPr>
            <w:r w:rsidRPr="000E4557">
              <w:rPr>
                <w:b/>
                <w:bCs/>
              </w:rPr>
              <w:t>KIỂM TRA, GIÁM SÁT</w:t>
            </w:r>
          </w:p>
        </w:tc>
        <w:tc>
          <w:tcPr>
            <w:tcW w:w="3969" w:type="dxa"/>
          </w:tcPr>
          <w:p w14:paraId="25408B04" w14:textId="1C75D960" w:rsidR="005F1A5B" w:rsidRPr="000E4557" w:rsidRDefault="005F1A5B" w:rsidP="005F1A5B">
            <w:pPr>
              <w:pStyle w:val="NormalWeb"/>
              <w:shd w:val="clear" w:color="auto" w:fill="FFFFFF"/>
              <w:spacing w:before="60" w:beforeAutospacing="0" w:after="60" w:afterAutospacing="0"/>
              <w:rPr>
                <w:b/>
              </w:rPr>
            </w:pPr>
            <w:r w:rsidRPr="000E4557">
              <w:rPr>
                <w:bCs/>
              </w:rPr>
              <w:t>Tiếp thu, hoàn thiện dự thảo Thông tư theo ý kiến góp ý của các cơ quan, đơn vị. Trên cơ sở đó bổ sung Chương này.</w:t>
            </w:r>
          </w:p>
        </w:tc>
      </w:tr>
      <w:tr w:rsidR="005F1A5B" w:rsidRPr="000E4557" w14:paraId="5613935D" w14:textId="77777777" w:rsidTr="00451ED0">
        <w:tc>
          <w:tcPr>
            <w:tcW w:w="851" w:type="dxa"/>
          </w:tcPr>
          <w:p w14:paraId="6C906402" w14:textId="0A47D4D8" w:rsidR="005F1A5B" w:rsidRPr="000E4557" w:rsidRDefault="000045A8" w:rsidP="005F1A5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t>23</w:t>
            </w:r>
          </w:p>
        </w:tc>
        <w:tc>
          <w:tcPr>
            <w:tcW w:w="4678" w:type="dxa"/>
          </w:tcPr>
          <w:p w14:paraId="7A599982" w14:textId="77777777" w:rsidR="005F1A5B" w:rsidRPr="000E4557" w:rsidRDefault="005F1A5B" w:rsidP="005F1A5B">
            <w:pPr>
              <w:pStyle w:val="NormalWeb"/>
              <w:widowControl w:val="0"/>
              <w:spacing w:before="120" w:beforeAutospacing="0" w:after="120" w:afterAutospacing="0" w:line="252" w:lineRule="auto"/>
              <w:jc w:val="center"/>
              <w:rPr>
                <w:b/>
                <w:bCs/>
              </w:rPr>
            </w:pPr>
          </w:p>
        </w:tc>
        <w:tc>
          <w:tcPr>
            <w:tcW w:w="5103" w:type="dxa"/>
          </w:tcPr>
          <w:p w14:paraId="324BD827" w14:textId="77777777" w:rsidR="00686FE1" w:rsidRPr="000E4557" w:rsidRDefault="00686FE1" w:rsidP="00686FE1">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 xml:space="preserve">Điều 14. </w:t>
            </w:r>
            <w:bookmarkStart w:id="6" w:name="dieu_9"/>
            <w:r w:rsidRPr="000E4557">
              <w:rPr>
                <w:rFonts w:ascii="Times New Roman" w:hAnsi="Times New Roman" w:cs="Times New Roman"/>
                <w:b/>
                <w:bCs/>
                <w:sz w:val="24"/>
                <w:szCs w:val="24"/>
              </w:rPr>
              <w:t>Giám sát việc thực hiện các nhiệm vụ, quyền hạn được phân cấp</w:t>
            </w:r>
            <w:bookmarkEnd w:id="6"/>
          </w:p>
          <w:p w14:paraId="22B022E4"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Phương thức giám sát</w:t>
            </w:r>
          </w:p>
          <w:p w14:paraId="5A37582F"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Hoạt động giám sát được thực hiện đồng thời thông qua các phương thức sau:</w:t>
            </w:r>
          </w:p>
          <w:p w14:paraId="183EF2FB"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a) Giám sát định kỳ theo kế hoạch được cấp có thẩm quyền phê duyệt;</w:t>
            </w:r>
          </w:p>
          <w:p w14:paraId="41FC588E"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b) Giám sát đột xuất khi có dấu hiệu vi phạm hoặc theo chỉ đạo của Bộ trưởng Bộ Xây dựng.</w:t>
            </w:r>
          </w:p>
          <w:p w14:paraId="08DE2378"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Cơ quan thực hiện giám sát</w:t>
            </w:r>
          </w:p>
          <w:p w14:paraId="4D036AF0"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Các cơ quan sau đây có trách nhiệm giúp Bộ trưởng Bộ Xây dựng giám sát việc thực hiện các nhiệm vụ, quyền hạn được phân cấp:</w:t>
            </w:r>
          </w:p>
          <w:p w14:paraId="172A69CF"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a) Vụ Kế hoạch - Tài chính giám sát việc thực hiện nhiệm vụ, quyền hạn được phân cấp đối với các cơ quan, đơn vị trực thuộc Bộ Xây dựng, cơ quan, đơn vị được giao quản lý, sử dụng tài sản công và cơ quan, đơn vị sử dụng ngân sách của Bộ Xây dựng;</w:t>
            </w:r>
          </w:p>
          <w:p w14:paraId="5129DDE6"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b) Các cơ quan, đơn vị trực thuộc Bộ Xây dựng giám sát việc thực hiện nhiệm vụ, quyền hạn được phân cấp đối với cơ quan, đơn vị thuộc phạm vi quản lý.</w:t>
            </w:r>
          </w:p>
          <w:p w14:paraId="4E32A722"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3. Nội dung giám sát</w:t>
            </w:r>
          </w:p>
          <w:p w14:paraId="08429062"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Giám sát việc tổ chức thực hiện và chấp hành quy định của pháp luật và của Bộ Xây dựng trong việc thực hiện các nhiệm vụ, quyền hạn được phân cấp về quản lý, sử dụng tài sản công, quản lý đầu tư xây dựng và đầu tư, ứng dụng công nghệ thông tin tại các cơ quan, tổ chức, cá nhân được phân cấp theo quy định tại Thông tư này.</w:t>
            </w:r>
          </w:p>
          <w:p w14:paraId="7CA9A895"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Nguyên tắc thực hiện giám sát</w:t>
            </w:r>
          </w:p>
          <w:p w14:paraId="13B56A0C"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a) Việc giám sát không làm cản trở hoạt động bình thường của đối tượng được giám sát và các cơ quan, tổ chức, cá nhân có liên quan;</w:t>
            </w:r>
          </w:p>
          <w:p w14:paraId="31B20309"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b) Bảo đảm tính độc lập, trung thực, khách quan, công khai, minh bạch; thực hiện đúng trình tự, nội dung, thời gian theo quy định;</w:t>
            </w:r>
          </w:p>
          <w:p w14:paraId="152B3E59"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c) Việc yêu cầu cung cấp thông tin, tài liệu, báo cáo phải có căn cứ và phù hợp với nội dung giám sát;</w:t>
            </w:r>
          </w:p>
          <w:p w14:paraId="245AAAA4" w14:textId="6C6A06A6" w:rsidR="005F1A5B"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d) Trường hợp phát hiện hành vi vi phạm, cơ quan thực hiện giám sát có trách nhiệm kịp thời xử lý </w:t>
            </w:r>
            <w:r w:rsidRPr="000E4557">
              <w:rPr>
                <w:rFonts w:ascii="Times New Roman" w:hAnsi="Times New Roman" w:cs="Times New Roman"/>
                <w:bCs/>
                <w:sz w:val="24"/>
                <w:szCs w:val="24"/>
              </w:rPr>
              <w:lastRenderedPageBreak/>
              <w:t>hoặc kiến nghị cơ quan có thẩm quyền xử lý theo quy định của pháp luật.</w:t>
            </w:r>
          </w:p>
        </w:tc>
        <w:tc>
          <w:tcPr>
            <w:tcW w:w="3969" w:type="dxa"/>
          </w:tcPr>
          <w:p w14:paraId="45512C0C" w14:textId="716F443A" w:rsidR="005F1A5B" w:rsidRPr="000E4557" w:rsidRDefault="005F1A5B" w:rsidP="005F1A5B">
            <w:pPr>
              <w:pStyle w:val="NormalWeb"/>
              <w:shd w:val="clear" w:color="auto" w:fill="FFFFFF"/>
              <w:spacing w:before="120" w:beforeAutospacing="0" w:after="120" w:afterAutospacing="0" w:line="234" w:lineRule="atLeast"/>
              <w:jc w:val="both"/>
            </w:pPr>
            <w:r w:rsidRPr="000E4557">
              <w:lastRenderedPageBreak/>
              <w:t>Tiếp thu, hoàn thiện dự thảo Thông tư theo ý kiến góp ý của các cơ quan, đơn vị. Trên cơ sở đó bổ sung quy định về giám sát việc thực hiện các nhiệm vụ, quyền hạn được phân cấp.</w:t>
            </w:r>
          </w:p>
        </w:tc>
      </w:tr>
      <w:tr w:rsidR="005F1A5B" w:rsidRPr="000E4557" w14:paraId="4BE9BFD6" w14:textId="77777777" w:rsidTr="00451ED0">
        <w:tc>
          <w:tcPr>
            <w:tcW w:w="851" w:type="dxa"/>
          </w:tcPr>
          <w:p w14:paraId="14C21189" w14:textId="72CBC51A" w:rsidR="005F1A5B" w:rsidRPr="000E4557" w:rsidRDefault="000045A8" w:rsidP="005F1A5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24</w:t>
            </w:r>
          </w:p>
        </w:tc>
        <w:tc>
          <w:tcPr>
            <w:tcW w:w="4678" w:type="dxa"/>
          </w:tcPr>
          <w:p w14:paraId="7427725C" w14:textId="77777777" w:rsidR="005F1A5B" w:rsidRPr="000E4557" w:rsidRDefault="005F1A5B" w:rsidP="005F1A5B">
            <w:pPr>
              <w:pStyle w:val="NormalWeb"/>
              <w:widowControl w:val="0"/>
              <w:spacing w:before="120" w:beforeAutospacing="0" w:after="120" w:afterAutospacing="0" w:line="252" w:lineRule="auto"/>
              <w:jc w:val="center"/>
              <w:rPr>
                <w:b/>
                <w:bCs/>
              </w:rPr>
            </w:pPr>
          </w:p>
        </w:tc>
        <w:tc>
          <w:tcPr>
            <w:tcW w:w="5103" w:type="dxa"/>
          </w:tcPr>
          <w:p w14:paraId="3E3269B8" w14:textId="77777777" w:rsidR="00686FE1" w:rsidRPr="000E4557" w:rsidRDefault="00686FE1" w:rsidP="00686FE1">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15. Kiểm tra việc thực hiện các nhiệm vụ, quyền hạn được phân cấp</w:t>
            </w:r>
          </w:p>
          <w:p w14:paraId="2F0E8865"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1. Phương thức kiểm tra</w:t>
            </w:r>
          </w:p>
          <w:p w14:paraId="5B934848"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Hoạt động kiểm tra được thực hiện đồng thời thông qua các phương thức sau:</w:t>
            </w:r>
          </w:p>
          <w:p w14:paraId="3C48D7D6"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a) Phương thức tự kiểm tra;</w:t>
            </w:r>
          </w:p>
          <w:p w14:paraId="518CF2E0"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b) Phương thức kiểm tra định kỳ, đột xuất theo kế hoạch được cấp có thẩm quyền phê duyệt hoặc khi có dấu hiệu vi phạm quy định pháp luật trong các lĩnh vực về quản lý, sử dụng tài sản công, quản lý đầu tư xây dựng và đầu tư, ứng dụng công nghệ thông tin.</w:t>
            </w:r>
          </w:p>
          <w:p w14:paraId="274E55D1"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2. Cơ quan thực hiện kiểm tra</w:t>
            </w:r>
          </w:p>
          <w:p w14:paraId="033EEF9F"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Các cơ quan sau đây có trách nhiệm giúp Bộ trưởng Bộ Xây dựng giám sát việc thực hiện các nhiệm vụ, quyền hạn được phân cấp theo quy định tại Thông tư này:</w:t>
            </w:r>
          </w:p>
          <w:p w14:paraId="207B5F2F"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a) Đối với phương thức tự kiểm tra: cơ quan, tổ chức được phân cấp nhiệm vụ, quyền hạn tự thực hiện;</w:t>
            </w:r>
          </w:p>
          <w:p w14:paraId="37FF5F4D"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b) Đối với phương thức kiểm tra định kỳ, đột xuất:</w:t>
            </w:r>
          </w:p>
          <w:p w14:paraId="5AF7D38E"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lastRenderedPageBreak/>
              <w:t>b1) Vụ Kế hoạch - Tài chính kiểm tra việc thực hiện, nhiệm vụ quyền hạn được phân cấp đối với các cơ quan, đơn vị trực thuộc Bộ Xây dựng, cơ quan, đơn vị được giao quản lý, sử dụng tài sản công và cơ quan, đơn vị sử dụng ngân sách của Bộ Xây dựng;</w:t>
            </w:r>
          </w:p>
          <w:p w14:paraId="707BCC78"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b2) Các cơ quan, đơn vị trực thuộc Bộ Xây dựng kiểm tra việc thực hiện nhiệm vụ, quyền hạn được phân cấp đối với các cơ quan, đơn vị thuộc phạm vi quản lý.</w:t>
            </w:r>
          </w:p>
          <w:p w14:paraId="58600849"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3. Nội dung kiểm tra</w:t>
            </w:r>
          </w:p>
          <w:p w14:paraId="772AB98C"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Kiểm tra toàn diện việc tổ chức thực hiện và chấp hành quy định của Nhà nước và Bộ Xây dựng trong việc thực hiện nhiệm vụ, quyền hạn được phân cấp đối với các lĩnh vực về quản lý, sử dụng tài sản công, quản lý đầu tư xây dựng và đầu tư, ứng dụng công nghệ thông tin tại các cơ quan, tổ chức, cá nhân được phân cấp theo quy định tại Thông tư này.</w:t>
            </w:r>
          </w:p>
          <w:p w14:paraId="3D1D38AE"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4. Nguyên tắc thực hiện kiểm tra</w:t>
            </w:r>
          </w:p>
          <w:p w14:paraId="251438C4"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 xml:space="preserve">a) Đảm bảo không chồng chéo về nội dung, đối tượng, thời kỳ kiểm tra giữa các đơn vị và không chồng chéo với các cơ quan có chức năng quản lý </w:t>
            </w:r>
            <w:r w:rsidRPr="000E4557">
              <w:rPr>
                <w:rFonts w:ascii="Times New Roman" w:hAnsi="Times New Roman" w:cs="Times New Roman"/>
                <w:bCs/>
                <w:sz w:val="24"/>
                <w:szCs w:val="24"/>
              </w:rPr>
              <w:lastRenderedPageBreak/>
              <w:t>nhà nước về kế hoạch thanh tra, kiểm tra, kiểm toán;</w:t>
            </w:r>
          </w:p>
          <w:p w14:paraId="13D26A9B"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b) Đảm bảo tính độc lập, trung thực, khách quan, công khai và minh bạch; đúng trình tự, nội dung, thời gian theo quy định;</w:t>
            </w:r>
          </w:p>
          <w:p w14:paraId="0A508704" w14:textId="77777777" w:rsidR="00686FE1"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c) Việc kiểm tra không làm cản trở hoạt động bình thường của đối tượng được kiểm tra, giám sát và cơ quan, tổ chức, cá nhân khác;</w:t>
            </w:r>
          </w:p>
          <w:p w14:paraId="49DEC0A7" w14:textId="219D9DB4" w:rsidR="005F1A5B" w:rsidRPr="000E4557" w:rsidRDefault="00686FE1" w:rsidP="00686FE1">
            <w:pPr>
              <w:spacing w:before="60" w:after="60"/>
              <w:ind w:right="57"/>
              <w:jc w:val="both"/>
              <w:rPr>
                <w:rFonts w:ascii="Times New Roman" w:hAnsi="Times New Roman" w:cs="Times New Roman"/>
                <w:bCs/>
                <w:sz w:val="24"/>
                <w:szCs w:val="24"/>
              </w:rPr>
            </w:pPr>
            <w:r w:rsidRPr="000E4557">
              <w:rPr>
                <w:rFonts w:ascii="Times New Roman" w:hAnsi="Times New Roman" w:cs="Times New Roman"/>
                <w:bCs/>
                <w:sz w:val="24"/>
                <w:szCs w:val="24"/>
              </w:rPr>
              <w:t>d) Việc kiểm tra phải được lập thành Biên bản ghi nhận đầy đủ thông tin, kịp thời xử lý hoặc kiến nghị cơ quan có thẩm quyền xử lý theo quy định pháp luật.</w:t>
            </w:r>
          </w:p>
        </w:tc>
        <w:tc>
          <w:tcPr>
            <w:tcW w:w="3969" w:type="dxa"/>
          </w:tcPr>
          <w:p w14:paraId="0191A814" w14:textId="71AC76FB" w:rsidR="005F1A5B" w:rsidRPr="000E4557" w:rsidRDefault="005F1A5B" w:rsidP="005F1A5B">
            <w:pPr>
              <w:pStyle w:val="NormalWeb"/>
              <w:shd w:val="clear" w:color="auto" w:fill="FFFFFF"/>
              <w:spacing w:before="120" w:beforeAutospacing="0" w:after="120" w:afterAutospacing="0" w:line="234" w:lineRule="atLeast"/>
              <w:jc w:val="both"/>
            </w:pPr>
            <w:r w:rsidRPr="000E4557">
              <w:lastRenderedPageBreak/>
              <w:t>Tiếp thu, hoàn thiện dự thảo Thông tư theo ý kiến góp ý của các cơ quan, đơn vị. Trên cơ sở đó bổ sung quy định về kiểm tra việc thực hiện các nhiệm vụ, quyền hạn được phân cấp.</w:t>
            </w:r>
          </w:p>
        </w:tc>
      </w:tr>
      <w:tr w:rsidR="005F1A5B" w:rsidRPr="000E4557" w14:paraId="47A300EE" w14:textId="029C33EF" w:rsidTr="00451ED0">
        <w:tc>
          <w:tcPr>
            <w:tcW w:w="851" w:type="dxa"/>
          </w:tcPr>
          <w:p w14:paraId="5187ADF9" w14:textId="5EFFEE09" w:rsidR="005F1A5B" w:rsidRPr="000E4557" w:rsidRDefault="000045A8" w:rsidP="005F1A5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25</w:t>
            </w:r>
          </w:p>
        </w:tc>
        <w:tc>
          <w:tcPr>
            <w:tcW w:w="4678" w:type="dxa"/>
          </w:tcPr>
          <w:p w14:paraId="2E493DBE" w14:textId="4697BB48" w:rsidR="005F1A5B" w:rsidRPr="000E4557" w:rsidRDefault="005F1A5B" w:rsidP="005F1A5B">
            <w:pPr>
              <w:pStyle w:val="NormalWeb"/>
              <w:widowControl w:val="0"/>
              <w:spacing w:before="120" w:beforeAutospacing="0" w:after="120" w:afterAutospacing="0" w:line="252" w:lineRule="auto"/>
              <w:jc w:val="center"/>
              <w:rPr>
                <w:b/>
                <w:bCs/>
              </w:rPr>
            </w:pPr>
            <w:r w:rsidRPr="000E4557">
              <w:rPr>
                <w:b/>
                <w:bCs/>
              </w:rPr>
              <w:t>Chương IV</w:t>
            </w:r>
          </w:p>
          <w:p w14:paraId="4AD2684E" w14:textId="77777777" w:rsidR="005F1A5B" w:rsidRPr="000E4557" w:rsidRDefault="005F1A5B" w:rsidP="005F1A5B">
            <w:pPr>
              <w:pStyle w:val="NormalWeb"/>
              <w:widowControl w:val="0"/>
              <w:spacing w:before="120" w:beforeAutospacing="0" w:after="120" w:afterAutospacing="0" w:line="252" w:lineRule="auto"/>
              <w:jc w:val="center"/>
              <w:rPr>
                <w:b/>
                <w:bCs/>
              </w:rPr>
            </w:pPr>
            <w:bookmarkStart w:id="7" w:name="chuong_4_name"/>
            <w:r w:rsidRPr="000E4557">
              <w:rPr>
                <w:b/>
                <w:bCs/>
              </w:rPr>
              <w:t>ĐIỀU KHOẢN THI HÀNH</w:t>
            </w:r>
            <w:bookmarkEnd w:id="7"/>
          </w:p>
        </w:tc>
        <w:tc>
          <w:tcPr>
            <w:tcW w:w="5103" w:type="dxa"/>
          </w:tcPr>
          <w:p w14:paraId="26C48D00" w14:textId="77777777" w:rsidR="005F1A5B" w:rsidRPr="000E4557" w:rsidRDefault="005F1A5B" w:rsidP="005F1A5B">
            <w:pPr>
              <w:pStyle w:val="NormalWeb"/>
              <w:widowControl w:val="0"/>
              <w:spacing w:before="120" w:beforeAutospacing="0" w:after="120" w:afterAutospacing="0" w:line="252" w:lineRule="auto"/>
              <w:jc w:val="center"/>
              <w:rPr>
                <w:b/>
                <w:bCs/>
              </w:rPr>
            </w:pPr>
            <w:r w:rsidRPr="000E4557">
              <w:rPr>
                <w:b/>
                <w:bCs/>
              </w:rPr>
              <w:t>Chương IV</w:t>
            </w:r>
          </w:p>
          <w:p w14:paraId="04F860B7" w14:textId="5D620FC4" w:rsidR="005F1A5B" w:rsidRPr="000E4557" w:rsidRDefault="005F1A5B" w:rsidP="005F1A5B">
            <w:pPr>
              <w:pStyle w:val="NormalWeb"/>
              <w:shd w:val="clear" w:color="auto" w:fill="FFFFFF"/>
              <w:spacing w:before="60" w:beforeAutospacing="0" w:after="60" w:afterAutospacing="0"/>
              <w:jc w:val="center"/>
              <w:rPr>
                <w:b/>
              </w:rPr>
            </w:pPr>
            <w:r w:rsidRPr="000E4557">
              <w:rPr>
                <w:b/>
                <w:bCs/>
              </w:rPr>
              <w:t>ĐIỀU KHOẢN THI HÀNH</w:t>
            </w:r>
          </w:p>
        </w:tc>
        <w:tc>
          <w:tcPr>
            <w:tcW w:w="3969" w:type="dxa"/>
          </w:tcPr>
          <w:p w14:paraId="5CB5B3E8" w14:textId="77777777" w:rsidR="005F1A5B" w:rsidRPr="000E4557" w:rsidRDefault="005F1A5B" w:rsidP="005F1A5B">
            <w:pPr>
              <w:pStyle w:val="NormalWeb"/>
              <w:shd w:val="clear" w:color="auto" w:fill="FFFFFF"/>
              <w:spacing w:before="60" w:beforeAutospacing="0" w:after="60" w:afterAutospacing="0"/>
              <w:rPr>
                <w:b/>
              </w:rPr>
            </w:pPr>
          </w:p>
        </w:tc>
      </w:tr>
      <w:tr w:rsidR="005F1A5B" w:rsidRPr="000E4557" w14:paraId="0E9A6F61" w14:textId="1B397389" w:rsidTr="00451ED0">
        <w:tc>
          <w:tcPr>
            <w:tcW w:w="851" w:type="dxa"/>
          </w:tcPr>
          <w:p w14:paraId="536789FE" w14:textId="1BBAD5C8" w:rsidR="005F1A5B" w:rsidRPr="000E4557" w:rsidRDefault="000045A8" w:rsidP="005F1A5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t>26</w:t>
            </w:r>
          </w:p>
        </w:tc>
        <w:tc>
          <w:tcPr>
            <w:tcW w:w="4678" w:type="dxa"/>
          </w:tcPr>
          <w:p w14:paraId="3222B606" w14:textId="77777777" w:rsidR="005F1A5B" w:rsidRPr="000E4557" w:rsidRDefault="005F1A5B" w:rsidP="005F1A5B">
            <w:pPr>
              <w:spacing w:before="60" w:after="60"/>
              <w:ind w:right="57"/>
              <w:jc w:val="both"/>
              <w:rPr>
                <w:rFonts w:ascii="Times New Roman" w:hAnsi="Times New Roman" w:cs="Times New Roman"/>
                <w:b/>
                <w:bCs/>
                <w:sz w:val="24"/>
                <w:szCs w:val="24"/>
              </w:rPr>
            </w:pPr>
            <w:r w:rsidRPr="000E4557">
              <w:rPr>
                <w:rFonts w:ascii="Times New Roman" w:hAnsi="Times New Roman" w:cs="Times New Roman"/>
                <w:b/>
                <w:bCs/>
                <w:sz w:val="24"/>
                <w:szCs w:val="24"/>
              </w:rPr>
              <w:t>Điều 20. Quy định chuyển tiếp</w:t>
            </w:r>
          </w:p>
          <w:p w14:paraId="78ADC883" w14:textId="77777777" w:rsidR="005F1A5B" w:rsidRPr="000E4557" w:rsidRDefault="005F1A5B" w:rsidP="005F1A5B">
            <w:pPr>
              <w:pStyle w:val="NormalWeb"/>
              <w:spacing w:before="60" w:beforeAutospacing="0" w:after="60" w:afterAutospacing="0"/>
              <w:ind w:right="57"/>
              <w:jc w:val="both"/>
              <w:rPr>
                <w:rFonts w:eastAsiaTheme="minorHAnsi"/>
                <w:bCs/>
              </w:rPr>
            </w:pPr>
            <w:r w:rsidRPr="000E4557">
              <w:rPr>
                <w:rFonts w:eastAsiaTheme="minorHAnsi"/>
                <w:bCs/>
              </w:rPr>
              <w:t>1. Đối với các nội dung, nhiệm vụ trong công tác quản lý, sử dụng tài sản công đã được cơ quan, người có thẩm quyền quyết định hoặc đang thực hiện theo thẩm quyền phân cấp trước ngày Thông tư này có hiệu lực thi hành thì tiếp tục thực hiện theo quyết định đã ban hành, trừ trường hợp pháp luật có quy định khác.</w:t>
            </w:r>
          </w:p>
          <w:p w14:paraId="3DF23C9B" w14:textId="77777777" w:rsidR="005F1A5B" w:rsidRPr="000E4557" w:rsidRDefault="005F1A5B" w:rsidP="005F1A5B">
            <w:pPr>
              <w:pStyle w:val="NormalWeb"/>
              <w:spacing w:before="60" w:beforeAutospacing="0" w:after="60" w:afterAutospacing="0"/>
              <w:ind w:right="57"/>
              <w:jc w:val="both"/>
              <w:rPr>
                <w:rFonts w:eastAsiaTheme="minorHAnsi"/>
                <w:bCs/>
              </w:rPr>
            </w:pPr>
            <w:r w:rsidRPr="000E4557">
              <w:rPr>
                <w:rFonts w:eastAsiaTheme="minorHAnsi"/>
                <w:bCs/>
              </w:rPr>
              <w:lastRenderedPageBreak/>
              <w:t>2. Đối với các nhiệm vụ (bao gồm: sửa chữa, cải tạo, nâng cấp, mở rộng, xây dựng hạng mục công trình; mua sắm, sửa chữa, cải tạo, nâng cấp tài sản, trang thiết bị; và nhiệm vụ đầu tư, mua sắm các hoạt động ứng dụng công nghệ thông tin) đã được cấp có thẩm quyền phê duyệt theo đúng quy định pháp luật trước ngày Thông tư này có hiệu lực thi hành thì không phải điều chỉnh lại các quyết định đã ban hành trong trường hợp có sự thay đổi về thẩm quyền quyết định theo quy định tại Thông tư này. Việc thực hiện các bước tiếp theo (bao gồm cả trường hợp điều chỉnh) áp dụng các quy định về thẩm quyền tại Thông tư này.</w:t>
            </w:r>
          </w:p>
        </w:tc>
        <w:tc>
          <w:tcPr>
            <w:tcW w:w="5103" w:type="dxa"/>
          </w:tcPr>
          <w:p w14:paraId="2DD395F2" w14:textId="77777777" w:rsidR="00686FE1" w:rsidRPr="000E4557" w:rsidRDefault="00686FE1" w:rsidP="00686FE1">
            <w:pPr>
              <w:pStyle w:val="NormalWeb"/>
              <w:spacing w:before="60" w:beforeAutospacing="0" w:after="60" w:afterAutospacing="0"/>
              <w:ind w:right="57"/>
              <w:jc w:val="both"/>
              <w:rPr>
                <w:rFonts w:eastAsiaTheme="minorHAnsi"/>
                <w:b/>
                <w:bCs/>
              </w:rPr>
            </w:pPr>
            <w:r w:rsidRPr="000E4557">
              <w:rPr>
                <w:rFonts w:eastAsiaTheme="minorHAnsi"/>
                <w:b/>
                <w:bCs/>
              </w:rPr>
              <w:lastRenderedPageBreak/>
              <w:t>Điều 16. Quy định chuyển tiếp</w:t>
            </w:r>
          </w:p>
          <w:p w14:paraId="292C3025" w14:textId="77777777" w:rsidR="00686FE1" w:rsidRPr="000E4557" w:rsidRDefault="00686FE1" w:rsidP="00686FE1">
            <w:pPr>
              <w:pStyle w:val="NormalWeb"/>
              <w:spacing w:before="60" w:beforeAutospacing="0" w:after="60" w:afterAutospacing="0"/>
              <w:ind w:right="57"/>
              <w:jc w:val="both"/>
              <w:rPr>
                <w:rFonts w:eastAsiaTheme="minorHAnsi"/>
                <w:bCs/>
              </w:rPr>
            </w:pPr>
            <w:r w:rsidRPr="000E4557">
              <w:rPr>
                <w:rFonts w:eastAsiaTheme="minorHAnsi"/>
                <w:bCs/>
              </w:rPr>
              <w:t>1. Đối với các nội dung, nhiệm vụ trong công tác quản lý, sử dụng tài sản công đã được cơ quan, người có thẩm quyền quyết định hoặc đang thực hiện theo thẩm quyền phân cấp trước ngày Thông tư này có hiệu lực thi hành thì tiếp tục thực hiện theo quyết định đã ban hành.</w:t>
            </w:r>
          </w:p>
          <w:p w14:paraId="1F3FBD02" w14:textId="77777777" w:rsidR="00686FE1" w:rsidRPr="000E4557" w:rsidRDefault="00686FE1" w:rsidP="00686FE1">
            <w:pPr>
              <w:pStyle w:val="NormalWeb"/>
              <w:spacing w:before="60" w:beforeAutospacing="0" w:after="60" w:afterAutospacing="0"/>
              <w:ind w:right="57"/>
              <w:jc w:val="both"/>
              <w:rPr>
                <w:rFonts w:eastAsiaTheme="minorHAnsi"/>
                <w:bCs/>
              </w:rPr>
            </w:pPr>
            <w:r w:rsidRPr="000E4557">
              <w:rPr>
                <w:rFonts w:eastAsiaTheme="minorHAnsi"/>
                <w:bCs/>
              </w:rPr>
              <w:t xml:space="preserve">2. Đối với các nhiệm vụ (bao gồm: sửa chữa, cải tạo, nâng cấp, mở rộng, xây dựng hạng mục công trình; mua sắm, sửa chữa, cải tạo, nâng cấp tài sản, </w:t>
            </w:r>
            <w:r w:rsidRPr="000E4557">
              <w:rPr>
                <w:rFonts w:eastAsiaTheme="minorHAnsi"/>
                <w:bCs/>
              </w:rPr>
              <w:lastRenderedPageBreak/>
              <w:t>trang thiết bị; và nhiệm vụ đầu tư, mua sắm các hoạt động ứng dụng công nghệ thông tin) đã được cấp có thẩm quyền phê duyệt theo đúng quy định pháp luật trước ngày Thông tư này có hiệu lực thi hành thì không phải điều chỉnh lại các quyết định đã ban hành trong trường hợp có sự thay đổi về thẩm quyền quyết định theo quy định tại Thông tư này.</w:t>
            </w:r>
          </w:p>
          <w:p w14:paraId="6B42A6BA" w14:textId="77777777" w:rsidR="00686FE1" w:rsidRPr="000E4557" w:rsidRDefault="00686FE1" w:rsidP="00686FE1">
            <w:pPr>
              <w:pStyle w:val="NormalWeb"/>
              <w:spacing w:before="60" w:beforeAutospacing="0" w:after="60" w:afterAutospacing="0"/>
              <w:ind w:right="57"/>
              <w:jc w:val="both"/>
              <w:rPr>
                <w:rFonts w:eastAsiaTheme="minorHAnsi"/>
                <w:bCs/>
              </w:rPr>
            </w:pPr>
            <w:r w:rsidRPr="000E4557">
              <w:rPr>
                <w:rFonts w:eastAsiaTheme="minorHAnsi"/>
                <w:bCs/>
              </w:rPr>
              <w:t>Việc điều chỉnh (nếu có) do cấp có thẩm quyền đã phê duyệt nhiệm vụ quyết định theo quy định của pháp luật; trình tự, thủ tục thực hiện các bước tiếp theo áp dụng theo quy định tại Thông tư này.</w:t>
            </w:r>
          </w:p>
          <w:p w14:paraId="110BD942" w14:textId="7A9A4063" w:rsidR="005F1A5B" w:rsidRPr="000E4557" w:rsidRDefault="00686FE1" w:rsidP="00686FE1">
            <w:pPr>
              <w:pStyle w:val="NormalWeb"/>
              <w:spacing w:before="60" w:beforeAutospacing="0" w:after="60" w:afterAutospacing="0"/>
              <w:ind w:right="57"/>
              <w:jc w:val="both"/>
              <w:rPr>
                <w:rFonts w:eastAsiaTheme="minorHAnsi"/>
                <w:bCs/>
              </w:rPr>
            </w:pPr>
            <w:r w:rsidRPr="000E4557">
              <w:rPr>
                <w:rFonts w:eastAsiaTheme="minorHAnsi"/>
                <w:bCs/>
              </w:rPr>
              <w:t>3. Đối với các nhiệm vụ sửa chữa, cải tạo, nâng cấp, mở rộng, xây dựng mới trụ sở làm việc đã được Bộ trưởng Bộ Xây dựng phê duyệt dự án đầu tư nhưng đến thời điểm Thông tư này có hiệu lực thi hành chưa thực hiện thẩm tra, phê duyệt quyết toán vốn đầu tư dự án hoàn thành, Thủ trưởng các cơ quan, đơn vị trực tiếp quản lý, sử dụng công trình căn cứ quy định phân cấp tại Điề</w:t>
            </w:r>
            <w:r w:rsidR="00D850D8">
              <w:rPr>
                <w:rFonts w:eastAsiaTheme="minorHAnsi"/>
                <w:bCs/>
              </w:rPr>
              <w:t>u 11</w:t>
            </w:r>
            <w:r w:rsidR="00D65D02" w:rsidRPr="000E4557">
              <w:rPr>
                <w:rFonts w:eastAsiaTheme="minorHAnsi"/>
                <w:bCs/>
              </w:rPr>
              <w:t>, Điề</w:t>
            </w:r>
            <w:r w:rsidR="00BB0D6E">
              <w:rPr>
                <w:rFonts w:eastAsiaTheme="minorHAnsi"/>
                <w:bCs/>
              </w:rPr>
              <w:t>u 12</w:t>
            </w:r>
            <w:bookmarkStart w:id="8" w:name="_GoBack"/>
            <w:bookmarkEnd w:id="8"/>
            <w:r w:rsidRPr="000E4557">
              <w:rPr>
                <w:rFonts w:eastAsiaTheme="minorHAnsi"/>
                <w:bCs/>
              </w:rPr>
              <w:t xml:space="preserve"> Thông tư này để thực hiện thẩm quyền của cấp quyết định đầu tư trong việc thẩm tra, phê duyệt quyết toán vốn đầu tư dự án hoàn thành và thẩm quyền khác liên quan đến dự án (nếu có).</w:t>
            </w:r>
          </w:p>
        </w:tc>
        <w:tc>
          <w:tcPr>
            <w:tcW w:w="3969" w:type="dxa"/>
          </w:tcPr>
          <w:p w14:paraId="09072EEC" w14:textId="641D81A4" w:rsidR="005F1A5B" w:rsidRPr="000E4557" w:rsidRDefault="005F1A5B" w:rsidP="005F1A5B">
            <w:pPr>
              <w:pStyle w:val="NormalWeb"/>
              <w:spacing w:before="60" w:beforeAutospacing="0" w:after="60" w:afterAutospacing="0"/>
              <w:ind w:right="57"/>
              <w:jc w:val="both"/>
            </w:pPr>
            <w:r w:rsidRPr="000E4557">
              <w:lastRenderedPageBreak/>
              <w:t>Tiếp thu, hoàn thiện dự thảo Thông tư theo ý kiến góp ý của các cơ quan, đơn vị.</w:t>
            </w:r>
          </w:p>
        </w:tc>
      </w:tr>
      <w:tr w:rsidR="005F1A5B" w:rsidRPr="000E4557" w14:paraId="4A625002" w14:textId="14C9AAAA" w:rsidTr="00451ED0">
        <w:tc>
          <w:tcPr>
            <w:tcW w:w="851" w:type="dxa"/>
          </w:tcPr>
          <w:p w14:paraId="55AF8AC5" w14:textId="011CDBC2" w:rsidR="005F1A5B" w:rsidRPr="000E4557" w:rsidRDefault="000045A8" w:rsidP="005F1A5B">
            <w:pPr>
              <w:spacing w:before="60" w:after="60"/>
              <w:ind w:left="57" w:right="57"/>
              <w:jc w:val="center"/>
              <w:rPr>
                <w:rFonts w:ascii="Times New Roman" w:hAnsi="Times New Roman" w:cs="Times New Roman"/>
                <w:b/>
                <w:bCs/>
                <w:sz w:val="24"/>
                <w:szCs w:val="24"/>
              </w:rPr>
            </w:pPr>
            <w:r w:rsidRPr="000E4557">
              <w:rPr>
                <w:rFonts w:ascii="Times New Roman" w:hAnsi="Times New Roman" w:cs="Times New Roman"/>
                <w:b/>
                <w:bCs/>
                <w:sz w:val="24"/>
                <w:szCs w:val="24"/>
              </w:rPr>
              <w:lastRenderedPageBreak/>
              <w:t>27</w:t>
            </w:r>
          </w:p>
        </w:tc>
        <w:tc>
          <w:tcPr>
            <w:tcW w:w="4678" w:type="dxa"/>
          </w:tcPr>
          <w:p w14:paraId="182831C7" w14:textId="77777777" w:rsidR="005F1A5B" w:rsidRPr="000E4557" w:rsidRDefault="005F1A5B" w:rsidP="005F1A5B">
            <w:pPr>
              <w:pStyle w:val="NormalWeb"/>
              <w:spacing w:before="60" w:beforeAutospacing="0" w:after="60" w:afterAutospacing="0"/>
              <w:ind w:right="57"/>
              <w:jc w:val="both"/>
              <w:rPr>
                <w:rFonts w:eastAsiaTheme="minorHAnsi"/>
                <w:b/>
                <w:bCs/>
              </w:rPr>
            </w:pPr>
            <w:bookmarkStart w:id="9" w:name="dieu_14"/>
            <w:r w:rsidRPr="000E4557">
              <w:rPr>
                <w:rFonts w:eastAsiaTheme="minorHAnsi"/>
                <w:b/>
                <w:bCs/>
              </w:rPr>
              <w:t>Điều 21. Hiệu lực thi hành</w:t>
            </w:r>
            <w:bookmarkEnd w:id="9"/>
          </w:p>
          <w:p w14:paraId="590A54CA" w14:textId="77777777" w:rsidR="005F1A5B" w:rsidRPr="000E4557" w:rsidRDefault="005F1A5B" w:rsidP="005F1A5B">
            <w:pPr>
              <w:pStyle w:val="NormalWeb"/>
              <w:spacing w:before="60" w:beforeAutospacing="0" w:after="60" w:afterAutospacing="0"/>
              <w:ind w:right="57"/>
              <w:jc w:val="both"/>
              <w:rPr>
                <w:rFonts w:eastAsiaTheme="minorHAnsi"/>
                <w:bCs/>
              </w:rPr>
            </w:pPr>
            <w:r w:rsidRPr="000E4557">
              <w:rPr>
                <w:rFonts w:eastAsiaTheme="minorHAnsi"/>
                <w:bCs/>
              </w:rPr>
              <w:t>1. Thông tư này có hiệu lực thi hành kể từ ngày      tháng       năm 2026.</w:t>
            </w:r>
          </w:p>
          <w:p w14:paraId="7C63BDBE" w14:textId="77777777" w:rsidR="005F1A5B" w:rsidRPr="000E4557" w:rsidRDefault="005F1A5B" w:rsidP="005F1A5B">
            <w:pPr>
              <w:pStyle w:val="NormalWeb"/>
              <w:spacing w:before="60" w:beforeAutospacing="0" w:after="60" w:afterAutospacing="0"/>
              <w:ind w:right="57"/>
              <w:jc w:val="both"/>
              <w:rPr>
                <w:rFonts w:eastAsiaTheme="minorHAnsi"/>
                <w:bCs/>
              </w:rPr>
            </w:pPr>
            <w:r w:rsidRPr="000E4557">
              <w:rPr>
                <w:rFonts w:eastAsiaTheme="minorHAnsi"/>
                <w:bCs/>
              </w:rPr>
              <w:lastRenderedPageBreak/>
              <w:t>2. Kể từ ngày Thông tư này có hiệu lực thi hành, các quy định trước đây của Bộ Xây dựng về phân cấp thẩm quyền quản lý, sử dụng tài sản công hết hiệu lực thi hành.</w:t>
            </w:r>
          </w:p>
          <w:p w14:paraId="1973259A" w14:textId="77777777" w:rsidR="005F1A5B" w:rsidRPr="000E4557" w:rsidRDefault="005F1A5B" w:rsidP="005F1A5B">
            <w:pPr>
              <w:pStyle w:val="NormalWeb"/>
              <w:spacing w:before="60" w:beforeAutospacing="0" w:after="60" w:afterAutospacing="0"/>
              <w:ind w:right="57"/>
              <w:jc w:val="both"/>
              <w:rPr>
                <w:rFonts w:eastAsiaTheme="minorHAnsi"/>
                <w:bCs/>
              </w:rPr>
            </w:pPr>
            <w:r w:rsidRPr="000E4557">
              <w:rPr>
                <w:rFonts w:eastAsiaTheme="minorHAnsi"/>
                <w:bCs/>
              </w:rPr>
              <w:t>3. Trường hợp các văn bản dẫn chiếu để áp dụng tại Thông tư này được sửa đổi, bổ sung hoặc thay thế bằng văn bản mới thì áp dụng theo các văn bản sửa đổi, bổ sung hoặc thay thế đó.</w:t>
            </w:r>
          </w:p>
          <w:p w14:paraId="717636EB" w14:textId="77777777" w:rsidR="005F1A5B" w:rsidRPr="000E4557" w:rsidRDefault="005F1A5B" w:rsidP="005F1A5B">
            <w:pPr>
              <w:pStyle w:val="NormalWeb"/>
              <w:spacing w:before="60" w:beforeAutospacing="0" w:after="60" w:afterAutospacing="0"/>
              <w:ind w:right="57"/>
              <w:jc w:val="both"/>
              <w:rPr>
                <w:rFonts w:eastAsiaTheme="minorHAnsi"/>
                <w:bCs/>
              </w:rPr>
            </w:pPr>
            <w:r w:rsidRPr="000E4557">
              <w:rPr>
                <w:rFonts w:eastAsiaTheme="minorHAnsi"/>
                <w:bCs/>
              </w:rPr>
              <w:t>4. Trong quá trình thực hiện, trường hợp phát sinh khó khăn vướng mắc, đề nghị các cơ quan, đơn vị phản ánh về Bộ Xây dựng (Vụ Kế hoạch - Tài chính) để xem xét, hướng dẫn theo quy định của pháp luật.</w:t>
            </w:r>
          </w:p>
        </w:tc>
        <w:tc>
          <w:tcPr>
            <w:tcW w:w="5103" w:type="dxa"/>
          </w:tcPr>
          <w:p w14:paraId="342C369B" w14:textId="77777777" w:rsidR="00686FE1" w:rsidRPr="000E4557" w:rsidRDefault="00686FE1" w:rsidP="00686FE1">
            <w:pPr>
              <w:pStyle w:val="NormalWeb"/>
              <w:spacing w:before="60" w:beforeAutospacing="0" w:after="60" w:afterAutospacing="0"/>
              <w:ind w:right="57"/>
              <w:jc w:val="both"/>
              <w:rPr>
                <w:rFonts w:eastAsiaTheme="minorHAnsi"/>
                <w:b/>
                <w:bCs/>
              </w:rPr>
            </w:pPr>
            <w:r w:rsidRPr="000E4557">
              <w:rPr>
                <w:rFonts w:eastAsiaTheme="minorHAnsi"/>
                <w:b/>
                <w:bCs/>
              </w:rPr>
              <w:lastRenderedPageBreak/>
              <w:t>Điều 17. Hiệu lực thi hành</w:t>
            </w:r>
          </w:p>
          <w:p w14:paraId="1F37A8B5" w14:textId="77777777" w:rsidR="00686FE1" w:rsidRPr="000E4557" w:rsidRDefault="00686FE1" w:rsidP="00686FE1">
            <w:pPr>
              <w:pStyle w:val="NormalWeb"/>
              <w:spacing w:before="60" w:beforeAutospacing="0" w:after="60" w:afterAutospacing="0"/>
              <w:ind w:right="57"/>
              <w:jc w:val="both"/>
              <w:rPr>
                <w:rFonts w:eastAsiaTheme="minorHAnsi"/>
                <w:bCs/>
              </w:rPr>
            </w:pPr>
            <w:r w:rsidRPr="000E4557">
              <w:rPr>
                <w:rFonts w:eastAsiaTheme="minorHAnsi"/>
                <w:bCs/>
              </w:rPr>
              <w:t>1. Thông tư này có hiệu lực thi hành kể từ ngày      tháng       năm 2026.</w:t>
            </w:r>
          </w:p>
          <w:p w14:paraId="354FFDC6" w14:textId="77777777" w:rsidR="00686FE1" w:rsidRPr="000E4557" w:rsidRDefault="00686FE1" w:rsidP="00686FE1">
            <w:pPr>
              <w:pStyle w:val="NormalWeb"/>
              <w:spacing w:before="60" w:beforeAutospacing="0" w:after="60" w:afterAutospacing="0"/>
              <w:ind w:right="57"/>
              <w:jc w:val="both"/>
              <w:rPr>
                <w:rFonts w:eastAsiaTheme="minorHAnsi"/>
                <w:bCs/>
              </w:rPr>
            </w:pPr>
            <w:r w:rsidRPr="000E4557">
              <w:rPr>
                <w:rFonts w:eastAsiaTheme="minorHAnsi"/>
                <w:bCs/>
              </w:rPr>
              <w:lastRenderedPageBreak/>
              <w:t>2. Kể từ ngày Thông tư này có hiệu lực thi hành, các quy định trước đây của Bộ Xây dựng về phân cấp thẩm quyền quản lý, sử dụng tài sản công hết hiệu lực thi hành.</w:t>
            </w:r>
          </w:p>
          <w:p w14:paraId="5F25DB7E" w14:textId="7CAFAEC8" w:rsidR="005F1A5B" w:rsidRPr="000E4557" w:rsidRDefault="00686FE1" w:rsidP="00686FE1">
            <w:pPr>
              <w:pStyle w:val="NormalWeb"/>
              <w:spacing w:before="60" w:beforeAutospacing="0" w:after="60" w:afterAutospacing="0"/>
              <w:ind w:right="57"/>
              <w:jc w:val="both"/>
              <w:rPr>
                <w:b/>
              </w:rPr>
            </w:pPr>
            <w:r w:rsidRPr="000E4557">
              <w:rPr>
                <w:rFonts w:eastAsiaTheme="minorHAnsi"/>
                <w:bCs/>
              </w:rPr>
              <w:t>3. Trường hợp các văn bản dẫn chiếu để áp dụng tại Thông tư này được sửa đổi, bổ sung hoặc thay thế bằng văn bản mới thì áp dụng theo các văn bản sửa đổi, bổ sung hoặc thay thế đó.</w:t>
            </w:r>
          </w:p>
        </w:tc>
        <w:tc>
          <w:tcPr>
            <w:tcW w:w="3969" w:type="dxa"/>
          </w:tcPr>
          <w:p w14:paraId="56BB7081" w14:textId="33C8F63E" w:rsidR="005F1A5B" w:rsidRPr="000E4557" w:rsidRDefault="005F1A5B" w:rsidP="005F1A5B">
            <w:pPr>
              <w:pStyle w:val="NormalWeb"/>
              <w:spacing w:before="60" w:beforeAutospacing="0" w:after="60" w:afterAutospacing="0"/>
              <w:ind w:right="57"/>
              <w:jc w:val="both"/>
              <w:rPr>
                <w:rFonts w:eastAsiaTheme="minorHAnsi"/>
                <w:bCs/>
              </w:rPr>
            </w:pPr>
            <w:r w:rsidRPr="000E4557">
              <w:lastRenderedPageBreak/>
              <w:t>Tiếp thu, hoàn thiện dự thảo Thông tư theo ý kiến góp ý của các cơ quan, đơn vị.</w:t>
            </w:r>
          </w:p>
        </w:tc>
      </w:tr>
    </w:tbl>
    <w:p w14:paraId="31416D71" w14:textId="77777777" w:rsidR="003E66E0" w:rsidRPr="00B313FB" w:rsidRDefault="003E66E0">
      <w:pPr>
        <w:spacing w:after="160" w:line="259" w:lineRule="auto"/>
        <w:rPr>
          <w:rFonts w:ascii="Times New Roman" w:hAnsi="Times New Roman" w:cs="Times New Roman"/>
          <w:b/>
          <w:sz w:val="26"/>
          <w:szCs w:val="26"/>
        </w:rPr>
      </w:pPr>
    </w:p>
    <w:sectPr w:rsidR="003E66E0" w:rsidRPr="00B313FB" w:rsidSect="00D92A8A">
      <w:headerReference w:type="default" r:id="rId8"/>
      <w:pgSz w:w="16838" w:h="11906" w:orient="landscape" w:code="9"/>
      <w:pgMar w:top="1701" w:right="1098" w:bottom="1134" w:left="1134" w:header="720" w:footer="40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8702B" w14:textId="77777777" w:rsidR="00660E99" w:rsidRDefault="00660E99" w:rsidP="00543F3C">
      <w:pPr>
        <w:spacing w:after="0" w:line="240" w:lineRule="auto"/>
      </w:pPr>
      <w:r>
        <w:separator/>
      </w:r>
    </w:p>
  </w:endnote>
  <w:endnote w:type="continuationSeparator" w:id="0">
    <w:p w14:paraId="05D59591" w14:textId="77777777" w:rsidR="00660E99" w:rsidRDefault="00660E99" w:rsidP="00543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1A987" w14:textId="77777777" w:rsidR="00660E99" w:rsidRDefault="00660E99" w:rsidP="00543F3C">
      <w:pPr>
        <w:spacing w:after="0" w:line="240" w:lineRule="auto"/>
      </w:pPr>
      <w:r>
        <w:separator/>
      </w:r>
    </w:p>
  </w:footnote>
  <w:footnote w:type="continuationSeparator" w:id="0">
    <w:p w14:paraId="18CC35CA" w14:textId="77777777" w:rsidR="00660E99" w:rsidRDefault="00660E99" w:rsidP="00543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333056"/>
      <w:docPartObj>
        <w:docPartGallery w:val="Page Numbers (Top of Page)"/>
        <w:docPartUnique/>
      </w:docPartObj>
    </w:sdtPr>
    <w:sdtEndPr>
      <w:rPr>
        <w:rFonts w:ascii="Times New Roman" w:hAnsi="Times New Roman" w:cs="Times New Roman"/>
        <w:noProof/>
        <w:sz w:val="26"/>
        <w:szCs w:val="26"/>
      </w:rPr>
    </w:sdtEndPr>
    <w:sdtContent>
      <w:p w14:paraId="646FCD00" w14:textId="61829270" w:rsidR="00CC5187" w:rsidRPr="00A84867" w:rsidRDefault="00CC5187">
        <w:pPr>
          <w:pStyle w:val="Header"/>
          <w:jc w:val="center"/>
          <w:rPr>
            <w:rFonts w:ascii="Times New Roman" w:hAnsi="Times New Roman" w:cs="Times New Roman"/>
            <w:sz w:val="26"/>
            <w:szCs w:val="26"/>
          </w:rPr>
        </w:pPr>
        <w:r w:rsidRPr="00A84867">
          <w:rPr>
            <w:rFonts w:ascii="Times New Roman" w:hAnsi="Times New Roman" w:cs="Times New Roman"/>
            <w:sz w:val="26"/>
            <w:szCs w:val="26"/>
          </w:rPr>
          <w:fldChar w:fldCharType="begin"/>
        </w:r>
        <w:r w:rsidRPr="00A84867">
          <w:rPr>
            <w:rFonts w:ascii="Times New Roman" w:hAnsi="Times New Roman" w:cs="Times New Roman"/>
            <w:sz w:val="26"/>
            <w:szCs w:val="26"/>
          </w:rPr>
          <w:instrText xml:space="preserve"> PAGE   \* MERGEFORMAT </w:instrText>
        </w:r>
        <w:r w:rsidRPr="00A84867">
          <w:rPr>
            <w:rFonts w:ascii="Times New Roman" w:hAnsi="Times New Roman" w:cs="Times New Roman"/>
            <w:sz w:val="26"/>
            <w:szCs w:val="26"/>
          </w:rPr>
          <w:fldChar w:fldCharType="separate"/>
        </w:r>
        <w:r w:rsidR="00BB0D6E">
          <w:rPr>
            <w:rFonts w:ascii="Times New Roman" w:hAnsi="Times New Roman" w:cs="Times New Roman"/>
            <w:noProof/>
            <w:sz w:val="26"/>
            <w:szCs w:val="26"/>
          </w:rPr>
          <w:t>31</w:t>
        </w:r>
        <w:r w:rsidRPr="00A84867">
          <w:rPr>
            <w:rFonts w:ascii="Times New Roman" w:hAnsi="Times New Roman" w:cs="Times New Roman"/>
            <w:noProof/>
            <w:sz w:val="26"/>
            <w:szCs w:val="26"/>
          </w:rPr>
          <w:fldChar w:fldCharType="end"/>
        </w:r>
      </w:p>
    </w:sdtContent>
  </w:sdt>
  <w:p w14:paraId="67A09876" w14:textId="77777777" w:rsidR="00CC5187" w:rsidRPr="00A84867" w:rsidRDefault="00CC5187" w:rsidP="00A848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6239A"/>
    <w:multiLevelType w:val="hybridMultilevel"/>
    <w:tmpl w:val="01D6CC56"/>
    <w:lvl w:ilvl="0" w:tplc="B0AC58C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73205"/>
    <w:multiLevelType w:val="hybridMultilevel"/>
    <w:tmpl w:val="8DCAF330"/>
    <w:lvl w:ilvl="0" w:tplc="0CBA90CA">
      <w:start w:val="1"/>
      <w:numFmt w:val="decimal"/>
      <w:suff w:val="space"/>
      <w:lvlText w:val="%1."/>
      <w:lvlJc w:val="left"/>
      <w:pPr>
        <w:ind w:left="2487" w:hanging="360"/>
      </w:pPr>
      <w:rPr>
        <w:rFonts w:ascii="Times New Roman" w:hAnsi="Times New Roman" w:cs="Times New Roman" w:hint="default"/>
        <w:b w:val="0"/>
        <w:sz w:val="24"/>
        <w:szCs w:val="24"/>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C6D5E8E"/>
    <w:multiLevelType w:val="hybridMultilevel"/>
    <w:tmpl w:val="75106A9C"/>
    <w:lvl w:ilvl="0" w:tplc="5FCEC73A">
      <w:start w:val="1"/>
      <w:numFmt w:val="lowerLetter"/>
      <w:lvlText w:val="%1)"/>
      <w:lvlJc w:val="left"/>
      <w:pPr>
        <w:ind w:left="540" w:hanging="360"/>
      </w:pPr>
      <w:rPr>
        <w:strike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122D7F3E"/>
    <w:multiLevelType w:val="hybridMultilevel"/>
    <w:tmpl w:val="88269FC8"/>
    <w:lvl w:ilvl="0" w:tplc="C2305D0E">
      <w:start w:val="1"/>
      <w:numFmt w:val="decimal"/>
      <w:lvlText w:val="%1."/>
      <w:lvlJc w:val="righ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754440"/>
    <w:multiLevelType w:val="hybridMultilevel"/>
    <w:tmpl w:val="ED88139E"/>
    <w:lvl w:ilvl="0" w:tplc="CC44E2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4F4468"/>
    <w:multiLevelType w:val="hybridMultilevel"/>
    <w:tmpl w:val="F8FA2614"/>
    <w:lvl w:ilvl="0" w:tplc="11CAFA1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664F98"/>
    <w:multiLevelType w:val="hybridMultilevel"/>
    <w:tmpl w:val="07A81D74"/>
    <w:lvl w:ilvl="0" w:tplc="83360DA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3278D9"/>
    <w:multiLevelType w:val="multilevel"/>
    <w:tmpl w:val="BFFCB902"/>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b/>
      </w:rPr>
    </w:lvl>
    <w:lvl w:ilvl="2">
      <w:start w:val="1"/>
      <w:numFmt w:val="decimal"/>
      <w:isLgl/>
      <w:lvlText w:val="%1.%2.%3"/>
      <w:lvlJc w:val="left"/>
      <w:pPr>
        <w:ind w:left="2062" w:hanging="720"/>
      </w:pPr>
      <w:rPr>
        <w:rFonts w:hint="default"/>
        <w:b/>
        <w:i w:val="0"/>
      </w:rPr>
    </w:lvl>
    <w:lvl w:ilvl="3">
      <w:start w:val="1"/>
      <w:numFmt w:val="decimal"/>
      <w:isLgl/>
      <w:lvlText w:val="%1.%2.%3.%4"/>
      <w:lvlJc w:val="left"/>
      <w:pPr>
        <w:ind w:left="2913" w:hanging="1080"/>
      </w:pPr>
      <w:rPr>
        <w:rFonts w:hint="default"/>
        <w:b/>
        <w:i w:val="0"/>
        <w:strike w:val="0"/>
      </w:rPr>
    </w:lvl>
    <w:lvl w:ilvl="4">
      <w:start w:val="1"/>
      <w:numFmt w:val="decimal"/>
      <w:isLgl/>
      <w:lvlText w:val="%1.%2.%3.%4.%5"/>
      <w:lvlJc w:val="left"/>
      <w:pPr>
        <w:ind w:left="3404" w:hanging="1080"/>
      </w:pPr>
      <w:rPr>
        <w:rFonts w:hint="default"/>
        <w:b/>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num w:numId="1">
    <w:abstractNumId w:val="5"/>
  </w:num>
  <w:num w:numId="2">
    <w:abstractNumId w:val="0"/>
  </w:num>
  <w:num w:numId="3">
    <w:abstractNumId w:val="4"/>
  </w:num>
  <w:num w:numId="4">
    <w:abstractNumId w:val="3"/>
  </w:num>
  <w:num w:numId="5">
    <w:abstractNumId w:val="2"/>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DD"/>
    <w:rsid w:val="00003B3D"/>
    <w:rsid w:val="00004569"/>
    <w:rsid w:val="000045A8"/>
    <w:rsid w:val="000055CD"/>
    <w:rsid w:val="00007918"/>
    <w:rsid w:val="00007B7F"/>
    <w:rsid w:val="00012325"/>
    <w:rsid w:val="00013DB9"/>
    <w:rsid w:val="00013FA8"/>
    <w:rsid w:val="00015E5A"/>
    <w:rsid w:val="00021CF2"/>
    <w:rsid w:val="000229E7"/>
    <w:rsid w:val="00024CDD"/>
    <w:rsid w:val="00026EEB"/>
    <w:rsid w:val="000316BF"/>
    <w:rsid w:val="00031DA1"/>
    <w:rsid w:val="00040544"/>
    <w:rsid w:val="000421C6"/>
    <w:rsid w:val="00042678"/>
    <w:rsid w:val="0004636A"/>
    <w:rsid w:val="00050947"/>
    <w:rsid w:val="000537AD"/>
    <w:rsid w:val="00053CAD"/>
    <w:rsid w:val="00057DCC"/>
    <w:rsid w:val="00060178"/>
    <w:rsid w:val="000618F9"/>
    <w:rsid w:val="00061BDB"/>
    <w:rsid w:val="00063550"/>
    <w:rsid w:val="00063D4F"/>
    <w:rsid w:val="0006546B"/>
    <w:rsid w:val="000659AF"/>
    <w:rsid w:val="00066EF6"/>
    <w:rsid w:val="000708D9"/>
    <w:rsid w:val="0007201D"/>
    <w:rsid w:val="0007418D"/>
    <w:rsid w:val="000744A9"/>
    <w:rsid w:val="0007465F"/>
    <w:rsid w:val="00074EED"/>
    <w:rsid w:val="0007759B"/>
    <w:rsid w:val="0008205B"/>
    <w:rsid w:val="000842F9"/>
    <w:rsid w:val="0008538B"/>
    <w:rsid w:val="00085CD1"/>
    <w:rsid w:val="000865FC"/>
    <w:rsid w:val="0008788D"/>
    <w:rsid w:val="000905C1"/>
    <w:rsid w:val="00091065"/>
    <w:rsid w:val="00091620"/>
    <w:rsid w:val="000918DE"/>
    <w:rsid w:val="000A0289"/>
    <w:rsid w:val="000A34D1"/>
    <w:rsid w:val="000A3C24"/>
    <w:rsid w:val="000A5583"/>
    <w:rsid w:val="000A61A7"/>
    <w:rsid w:val="000B2607"/>
    <w:rsid w:val="000B3BB3"/>
    <w:rsid w:val="000B67E3"/>
    <w:rsid w:val="000B797D"/>
    <w:rsid w:val="000C43FC"/>
    <w:rsid w:val="000C5C38"/>
    <w:rsid w:val="000D1C7C"/>
    <w:rsid w:val="000D2B9A"/>
    <w:rsid w:val="000D585C"/>
    <w:rsid w:val="000D66B5"/>
    <w:rsid w:val="000E01EB"/>
    <w:rsid w:val="000E023A"/>
    <w:rsid w:val="000E3B1F"/>
    <w:rsid w:val="000E4067"/>
    <w:rsid w:val="000E4557"/>
    <w:rsid w:val="000F1031"/>
    <w:rsid w:val="000F30A7"/>
    <w:rsid w:val="000F32A7"/>
    <w:rsid w:val="000F3329"/>
    <w:rsid w:val="000F5B4E"/>
    <w:rsid w:val="00102748"/>
    <w:rsid w:val="00102C90"/>
    <w:rsid w:val="00103BD3"/>
    <w:rsid w:val="00105037"/>
    <w:rsid w:val="0011079A"/>
    <w:rsid w:val="00112C3E"/>
    <w:rsid w:val="00112EFA"/>
    <w:rsid w:val="00114FC5"/>
    <w:rsid w:val="00116335"/>
    <w:rsid w:val="00120A36"/>
    <w:rsid w:val="00121909"/>
    <w:rsid w:val="001237DF"/>
    <w:rsid w:val="00124446"/>
    <w:rsid w:val="0012496A"/>
    <w:rsid w:val="00125F44"/>
    <w:rsid w:val="00126D6D"/>
    <w:rsid w:val="0013213C"/>
    <w:rsid w:val="00133A84"/>
    <w:rsid w:val="001345D0"/>
    <w:rsid w:val="00135109"/>
    <w:rsid w:val="0014032E"/>
    <w:rsid w:val="00140AC6"/>
    <w:rsid w:val="00143B43"/>
    <w:rsid w:val="0014659E"/>
    <w:rsid w:val="00147C4E"/>
    <w:rsid w:val="00150484"/>
    <w:rsid w:val="00153B9D"/>
    <w:rsid w:val="00153E0B"/>
    <w:rsid w:val="001557F5"/>
    <w:rsid w:val="00155BAD"/>
    <w:rsid w:val="00156AC2"/>
    <w:rsid w:val="001574A2"/>
    <w:rsid w:val="00162278"/>
    <w:rsid w:val="00163F62"/>
    <w:rsid w:val="0016534B"/>
    <w:rsid w:val="00165A33"/>
    <w:rsid w:val="00166AED"/>
    <w:rsid w:val="001679C3"/>
    <w:rsid w:val="00173A69"/>
    <w:rsid w:val="00176DEE"/>
    <w:rsid w:val="0017787F"/>
    <w:rsid w:val="00184CFD"/>
    <w:rsid w:val="00185C53"/>
    <w:rsid w:val="00190928"/>
    <w:rsid w:val="00190B4A"/>
    <w:rsid w:val="00191703"/>
    <w:rsid w:val="00195021"/>
    <w:rsid w:val="001963EA"/>
    <w:rsid w:val="001A0583"/>
    <w:rsid w:val="001A4902"/>
    <w:rsid w:val="001A64E7"/>
    <w:rsid w:val="001A6A31"/>
    <w:rsid w:val="001B112B"/>
    <w:rsid w:val="001B1833"/>
    <w:rsid w:val="001B20B7"/>
    <w:rsid w:val="001B3942"/>
    <w:rsid w:val="001B7A46"/>
    <w:rsid w:val="001C2746"/>
    <w:rsid w:val="001C31DB"/>
    <w:rsid w:val="001C342D"/>
    <w:rsid w:val="001C6EBD"/>
    <w:rsid w:val="001C7736"/>
    <w:rsid w:val="001D107B"/>
    <w:rsid w:val="001D307B"/>
    <w:rsid w:val="001D3869"/>
    <w:rsid w:val="001D4D30"/>
    <w:rsid w:val="001D6BC9"/>
    <w:rsid w:val="001D72C5"/>
    <w:rsid w:val="001E0EC1"/>
    <w:rsid w:val="001E124B"/>
    <w:rsid w:val="001E20C6"/>
    <w:rsid w:val="001E3AEB"/>
    <w:rsid w:val="001E6534"/>
    <w:rsid w:val="001E7549"/>
    <w:rsid w:val="001F0BC4"/>
    <w:rsid w:val="001F1A7C"/>
    <w:rsid w:val="001F3D97"/>
    <w:rsid w:val="001F4BA7"/>
    <w:rsid w:val="001F73C9"/>
    <w:rsid w:val="00201D15"/>
    <w:rsid w:val="00205D47"/>
    <w:rsid w:val="0021367E"/>
    <w:rsid w:val="00214ECE"/>
    <w:rsid w:val="00215DA2"/>
    <w:rsid w:val="00216B06"/>
    <w:rsid w:val="00217AFA"/>
    <w:rsid w:val="0022622D"/>
    <w:rsid w:val="00227310"/>
    <w:rsid w:val="00230392"/>
    <w:rsid w:val="002340E1"/>
    <w:rsid w:val="00234A92"/>
    <w:rsid w:val="002350E8"/>
    <w:rsid w:val="002355F7"/>
    <w:rsid w:val="00242700"/>
    <w:rsid w:val="0024486A"/>
    <w:rsid w:val="002449A4"/>
    <w:rsid w:val="002460C2"/>
    <w:rsid w:val="00252154"/>
    <w:rsid w:val="00252200"/>
    <w:rsid w:val="002544E7"/>
    <w:rsid w:val="00254994"/>
    <w:rsid w:val="0025549A"/>
    <w:rsid w:val="00255A1D"/>
    <w:rsid w:val="00255D05"/>
    <w:rsid w:val="00261319"/>
    <w:rsid w:val="0026175F"/>
    <w:rsid w:val="00262D39"/>
    <w:rsid w:val="00263811"/>
    <w:rsid w:val="00266B8A"/>
    <w:rsid w:val="002677D2"/>
    <w:rsid w:val="00270225"/>
    <w:rsid w:val="0027195F"/>
    <w:rsid w:val="002764C9"/>
    <w:rsid w:val="00276B3D"/>
    <w:rsid w:val="00277B23"/>
    <w:rsid w:val="002800EA"/>
    <w:rsid w:val="00282F7E"/>
    <w:rsid w:val="0028499C"/>
    <w:rsid w:val="0028660B"/>
    <w:rsid w:val="00286CD6"/>
    <w:rsid w:val="00290048"/>
    <w:rsid w:val="00290391"/>
    <w:rsid w:val="00290609"/>
    <w:rsid w:val="002943B1"/>
    <w:rsid w:val="00294D02"/>
    <w:rsid w:val="002955DB"/>
    <w:rsid w:val="00295BA2"/>
    <w:rsid w:val="002969BC"/>
    <w:rsid w:val="00297E53"/>
    <w:rsid w:val="002A1DA2"/>
    <w:rsid w:val="002A40FE"/>
    <w:rsid w:val="002A5A23"/>
    <w:rsid w:val="002B5CF8"/>
    <w:rsid w:val="002B6F0F"/>
    <w:rsid w:val="002C1476"/>
    <w:rsid w:val="002C2A8E"/>
    <w:rsid w:val="002C2C40"/>
    <w:rsid w:val="002C3552"/>
    <w:rsid w:val="002C4AF3"/>
    <w:rsid w:val="002C6E26"/>
    <w:rsid w:val="002D0365"/>
    <w:rsid w:val="002D20E7"/>
    <w:rsid w:val="002D6B29"/>
    <w:rsid w:val="002E6328"/>
    <w:rsid w:val="002E69A5"/>
    <w:rsid w:val="002E6E6F"/>
    <w:rsid w:val="002E746D"/>
    <w:rsid w:val="002F0F27"/>
    <w:rsid w:val="002F2AC2"/>
    <w:rsid w:val="002F4338"/>
    <w:rsid w:val="002F57DE"/>
    <w:rsid w:val="002F6E99"/>
    <w:rsid w:val="0030351D"/>
    <w:rsid w:val="00303F2D"/>
    <w:rsid w:val="00304C4B"/>
    <w:rsid w:val="00305995"/>
    <w:rsid w:val="003060DE"/>
    <w:rsid w:val="00306747"/>
    <w:rsid w:val="00306CA7"/>
    <w:rsid w:val="0031066E"/>
    <w:rsid w:val="0031091D"/>
    <w:rsid w:val="00313410"/>
    <w:rsid w:val="00317CE3"/>
    <w:rsid w:val="003206F9"/>
    <w:rsid w:val="00320D97"/>
    <w:rsid w:val="00322549"/>
    <w:rsid w:val="00330F96"/>
    <w:rsid w:val="003336D2"/>
    <w:rsid w:val="003344D0"/>
    <w:rsid w:val="00334737"/>
    <w:rsid w:val="003431C2"/>
    <w:rsid w:val="0034364B"/>
    <w:rsid w:val="00343725"/>
    <w:rsid w:val="003457DB"/>
    <w:rsid w:val="00345DCF"/>
    <w:rsid w:val="00345EB0"/>
    <w:rsid w:val="0034665F"/>
    <w:rsid w:val="00346747"/>
    <w:rsid w:val="003475CC"/>
    <w:rsid w:val="003532D4"/>
    <w:rsid w:val="0035553D"/>
    <w:rsid w:val="003624DD"/>
    <w:rsid w:val="00366CC5"/>
    <w:rsid w:val="003716C2"/>
    <w:rsid w:val="003717A1"/>
    <w:rsid w:val="00371E7E"/>
    <w:rsid w:val="003759D8"/>
    <w:rsid w:val="003777E4"/>
    <w:rsid w:val="00380DAE"/>
    <w:rsid w:val="0038115D"/>
    <w:rsid w:val="0038211C"/>
    <w:rsid w:val="00382ECB"/>
    <w:rsid w:val="00384DE4"/>
    <w:rsid w:val="0038527B"/>
    <w:rsid w:val="00385DAD"/>
    <w:rsid w:val="00386FA1"/>
    <w:rsid w:val="0039054C"/>
    <w:rsid w:val="00392F4F"/>
    <w:rsid w:val="003975EA"/>
    <w:rsid w:val="003A2861"/>
    <w:rsid w:val="003B1144"/>
    <w:rsid w:val="003B1F9E"/>
    <w:rsid w:val="003B5B5E"/>
    <w:rsid w:val="003B7869"/>
    <w:rsid w:val="003C04E5"/>
    <w:rsid w:val="003C0E2D"/>
    <w:rsid w:val="003C10A0"/>
    <w:rsid w:val="003C245C"/>
    <w:rsid w:val="003C308C"/>
    <w:rsid w:val="003C5490"/>
    <w:rsid w:val="003C5523"/>
    <w:rsid w:val="003D03DB"/>
    <w:rsid w:val="003D1E1C"/>
    <w:rsid w:val="003D3F0D"/>
    <w:rsid w:val="003D3F59"/>
    <w:rsid w:val="003D5640"/>
    <w:rsid w:val="003D64C4"/>
    <w:rsid w:val="003D66B3"/>
    <w:rsid w:val="003E5045"/>
    <w:rsid w:val="003E66E0"/>
    <w:rsid w:val="003E7344"/>
    <w:rsid w:val="003F43D2"/>
    <w:rsid w:val="003F4EB8"/>
    <w:rsid w:val="003F52CF"/>
    <w:rsid w:val="0040307C"/>
    <w:rsid w:val="004031FF"/>
    <w:rsid w:val="0040333D"/>
    <w:rsid w:val="004047C7"/>
    <w:rsid w:val="00405B32"/>
    <w:rsid w:val="00406140"/>
    <w:rsid w:val="004062C0"/>
    <w:rsid w:val="00407C59"/>
    <w:rsid w:val="00407E49"/>
    <w:rsid w:val="00410D67"/>
    <w:rsid w:val="00416545"/>
    <w:rsid w:val="00417948"/>
    <w:rsid w:val="004220BE"/>
    <w:rsid w:val="004232C6"/>
    <w:rsid w:val="004258B5"/>
    <w:rsid w:val="0043117A"/>
    <w:rsid w:val="0043342F"/>
    <w:rsid w:val="00434240"/>
    <w:rsid w:val="00434780"/>
    <w:rsid w:val="004366ED"/>
    <w:rsid w:val="004371BC"/>
    <w:rsid w:val="00444238"/>
    <w:rsid w:val="00444635"/>
    <w:rsid w:val="00444A60"/>
    <w:rsid w:val="00444EFB"/>
    <w:rsid w:val="00450A46"/>
    <w:rsid w:val="004515F9"/>
    <w:rsid w:val="00451ED0"/>
    <w:rsid w:val="004560AA"/>
    <w:rsid w:val="00456D76"/>
    <w:rsid w:val="0046161F"/>
    <w:rsid w:val="004618DB"/>
    <w:rsid w:val="004651D0"/>
    <w:rsid w:val="004660C1"/>
    <w:rsid w:val="00466D0D"/>
    <w:rsid w:val="00474BBC"/>
    <w:rsid w:val="004774A1"/>
    <w:rsid w:val="004858E7"/>
    <w:rsid w:val="00485F65"/>
    <w:rsid w:val="00486204"/>
    <w:rsid w:val="00486B96"/>
    <w:rsid w:val="0048705F"/>
    <w:rsid w:val="0049032F"/>
    <w:rsid w:val="004915FF"/>
    <w:rsid w:val="00491D53"/>
    <w:rsid w:val="00493722"/>
    <w:rsid w:val="004952B6"/>
    <w:rsid w:val="00496DC3"/>
    <w:rsid w:val="00497E53"/>
    <w:rsid w:val="004A0419"/>
    <w:rsid w:val="004A12D6"/>
    <w:rsid w:val="004A1F47"/>
    <w:rsid w:val="004A2BBB"/>
    <w:rsid w:val="004A3AB4"/>
    <w:rsid w:val="004B0807"/>
    <w:rsid w:val="004B5E9C"/>
    <w:rsid w:val="004B67BD"/>
    <w:rsid w:val="004C147F"/>
    <w:rsid w:val="004C2064"/>
    <w:rsid w:val="004C5DB3"/>
    <w:rsid w:val="004C6E85"/>
    <w:rsid w:val="004C73C8"/>
    <w:rsid w:val="004D0CA0"/>
    <w:rsid w:val="004D1482"/>
    <w:rsid w:val="004D4AC9"/>
    <w:rsid w:val="004E112B"/>
    <w:rsid w:val="004E182F"/>
    <w:rsid w:val="004E35A8"/>
    <w:rsid w:val="004E543F"/>
    <w:rsid w:val="004E6124"/>
    <w:rsid w:val="004E6522"/>
    <w:rsid w:val="004F022D"/>
    <w:rsid w:val="004F0A0E"/>
    <w:rsid w:val="004F189D"/>
    <w:rsid w:val="004F3198"/>
    <w:rsid w:val="004F389C"/>
    <w:rsid w:val="004F472D"/>
    <w:rsid w:val="004F6D2A"/>
    <w:rsid w:val="005012E7"/>
    <w:rsid w:val="00502692"/>
    <w:rsid w:val="00502ABE"/>
    <w:rsid w:val="0050341E"/>
    <w:rsid w:val="00503B52"/>
    <w:rsid w:val="00503C3F"/>
    <w:rsid w:val="00506E25"/>
    <w:rsid w:val="00513E4E"/>
    <w:rsid w:val="00516A60"/>
    <w:rsid w:val="0052202E"/>
    <w:rsid w:val="00522C4E"/>
    <w:rsid w:val="0052681E"/>
    <w:rsid w:val="0052691B"/>
    <w:rsid w:val="00526A1B"/>
    <w:rsid w:val="0052755B"/>
    <w:rsid w:val="005325F4"/>
    <w:rsid w:val="0053315B"/>
    <w:rsid w:val="00536031"/>
    <w:rsid w:val="00536ECC"/>
    <w:rsid w:val="00536F9E"/>
    <w:rsid w:val="005415B3"/>
    <w:rsid w:val="005415D9"/>
    <w:rsid w:val="00543F3C"/>
    <w:rsid w:val="00550AFA"/>
    <w:rsid w:val="00552DC0"/>
    <w:rsid w:val="005551D7"/>
    <w:rsid w:val="00560219"/>
    <w:rsid w:val="00561A33"/>
    <w:rsid w:val="005651DB"/>
    <w:rsid w:val="005672C7"/>
    <w:rsid w:val="005713B1"/>
    <w:rsid w:val="005713DD"/>
    <w:rsid w:val="00571C7B"/>
    <w:rsid w:val="00573E23"/>
    <w:rsid w:val="00576113"/>
    <w:rsid w:val="0058031B"/>
    <w:rsid w:val="00583064"/>
    <w:rsid w:val="005831D8"/>
    <w:rsid w:val="00584ABB"/>
    <w:rsid w:val="00591139"/>
    <w:rsid w:val="0059199C"/>
    <w:rsid w:val="00591F06"/>
    <w:rsid w:val="005939FE"/>
    <w:rsid w:val="00594BEA"/>
    <w:rsid w:val="00594C46"/>
    <w:rsid w:val="005A0672"/>
    <w:rsid w:val="005A1CFB"/>
    <w:rsid w:val="005A545D"/>
    <w:rsid w:val="005A712B"/>
    <w:rsid w:val="005B0EE3"/>
    <w:rsid w:val="005B1502"/>
    <w:rsid w:val="005B15AA"/>
    <w:rsid w:val="005B164D"/>
    <w:rsid w:val="005B174D"/>
    <w:rsid w:val="005B19A7"/>
    <w:rsid w:val="005B3157"/>
    <w:rsid w:val="005B325B"/>
    <w:rsid w:val="005B34FC"/>
    <w:rsid w:val="005B370C"/>
    <w:rsid w:val="005B4DBE"/>
    <w:rsid w:val="005C3E69"/>
    <w:rsid w:val="005C54DD"/>
    <w:rsid w:val="005C5A57"/>
    <w:rsid w:val="005C5CB6"/>
    <w:rsid w:val="005C7B40"/>
    <w:rsid w:val="005D2F89"/>
    <w:rsid w:val="005D46C0"/>
    <w:rsid w:val="005D492C"/>
    <w:rsid w:val="005D4D8B"/>
    <w:rsid w:val="005D5319"/>
    <w:rsid w:val="005D643B"/>
    <w:rsid w:val="005D7568"/>
    <w:rsid w:val="005E2428"/>
    <w:rsid w:val="005E2DD5"/>
    <w:rsid w:val="005E3DDC"/>
    <w:rsid w:val="005E5D66"/>
    <w:rsid w:val="005E614C"/>
    <w:rsid w:val="005E686B"/>
    <w:rsid w:val="005E6CF7"/>
    <w:rsid w:val="005F1A5B"/>
    <w:rsid w:val="005F2D19"/>
    <w:rsid w:val="005F2E6C"/>
    <w:rsid w:val="005F3A1D"/>
    <w:rsid w:val="005F3F4D"/>
    <w:rsid w:val="005F52BE"/>
    <w:rsid w:val="005F573B"/>
    <w:rsid w:val="005F6A75"/>
    <w:rsid w:val="005F73D8"/>
    <w:rsid w:val="00600435"/>
    <w:rsid w:val="00600614"/>
    <w:rsid w:val="00600C5F"/>
    <w:rsid w:val="0060455A"/>
    <w:rsid w:val="0060530A"/>
    <w:rsid w:val="006113F3"/>
    <w:rsid w:val="006116F3"/>
    <w:rsid w:val="00614F23"/>
    <w:rsid w:val="006153C5"/>
    <w:rsid w:val="00616F98"/>
    <w:rsid w:val="00617E87"/>
    <w:rsid w:val="00622852"/>
    <w:rsid w:val="00623911"/>
    <w:rsid w:val="00623E3B"/>
    <w:rsid w:val="00626B38"/>
    <w:rsid w:val="00627FDD"/>
    <w:rsid w:val="00630168"/>
    <w:rsid w:val="0063325A"/>
    <w:rsid w:val="00635004"/>
    <w:rsid w:val="00636247"/>
    <w:rsid w:val="0063650B"/>
    <w:rsid w:val="0063680B"/>
    <w:rsid w:val="00637F52"/>
    <w:rsid w:val="00640436"/>
    <w:rsid w:val="00640596"/>
    <w:rsid w:val="00641BFF"/>
    <w:rsid w:val="006420B1"/>
    <w:rsid w:val="0064320B"/>
    <w:rsid w:val="00643E30"/>
    <w:rsid w:val="0064403D"/>
    <w:rsid w:val="00645A5E"/>
    <w:rsid w:val="006463BE"/>
    <w:rsid w:val="00646C7B"/>
    <w:rsid w:val="0064700C"/>
    <w:rsid w:val="00654CBB"/>
    <w:rsid w:val="00655F32"/>
    <w:rsid w:val="0065787A"/>
    <w:rsid w:val="00660E99"/>
    <w:rsid w:val="00660EFD"/>
    <w:rsid w:val="00664480"/>
    <w:rsid w:val="00670BCA"/>
    <w:rsid w:val="0067100C"/>
    <w:rsid w:val="00673377"/>
    <w:rsid w:val="006759BD"/>
    <w:rsid w:val="00680C37"/>
    <w:rsid w:val="00681315"/>
    <w:rsid w:val="00683CC1"/>
    <w:rsid w:val="00685080"/>
    <w:rsid w:val="00685222"/>
    <w:rsid w:val="00686FE1"/>
    <w:rsid w:val="00692091"/>
    <w:rsid w:val="00692221"/>
    <w:rsid w:val="00692FF0"/>
    <w:rsid w:val="00694934"/>
    <w:rsid w:val="00695C2D"/>
    <w:rsid w:val="006966E5"/>
    <w:rsid w:val="00696F72"/>
    <w:rsid w:val="006A5B66"/>
    <w:rsid w:val="006A6100"/>
    <w:rsid w:val="006A7BD4"/>
    <w:rsid w:val="006B1EEB"/>
    <w:rsid w:val="006B4710"/>
    <w:rsid w:val="006B50A3"/>
    <w:rsid w:val="006B66BC"/>
    <w:rsid w:val="006B7604"/>
    <w:rsid w:val="006C0EB8"/>
    <w:rsid w:val="006C288F"/>
    <w:rsid w:val="006C423F"/>
    <w:rsid w:val="006C520F"/>
    <w:rsid w:val="006C5BA5"/>
    <w:rsid w:val="006C6657"/>
    <w:rsid w:val="006C7243"/>
    <w:rsid w:val="006C7F80"/>
    <w:rsid w:val="006D0FA5"/>
    <w:rsid w:val="006D111E"/>
    <w:rsid w:val="006D1631"/>
    <w:rsid w:val="006D1C96"/>
    <w:rsid w:val="006D26E7"/>
    <w:rsid w:val="006D3171"/>
    <w:rsid w:val="006D6171"/>
    <w:rsid w:val="006D7B6B"/>
    <w:rsid w:val="006E027A"/>
    <w:rsid w:val="006E2BC0"/>
    <w:rsid w:val="006E5C87"/>
    <w:rsid w:val="006E7793"/>
    <w:rsid w:val="006F1734"/>
    <w:rsid w:val="006F1C75"/>
    <w:rsid w:val="006F2F8F"/>
    <w:rsid w:val="00702875"/>
    <w:rsid w:val="0070712A"/>
    <w:rsid w:val="007142DF"/>
    <w:rsid w:val="00714755"/>
    <w:rsid w:val="00716A75"/>
    <w:rsid w:val="00717880"/>
    <w:rsid w:val="00720937"/>
    <w:rsid w:val="00720D00"/>
    <w:rsid w:val="007233BC"/>
    <w:rsid w:val="0072471C"/>
    <w:rsid w:val="00727CE5"/>
    <w:rsid w:val="00731105"/>
    <w:rsid w:val="00731110"/>
    <w:rsid w:val="00735E54"/>
    <w:rsid w:val="00737AD5"/>
    <w:rsid w:val="00740DB4"/>
    <w:rsid w:val="00743450"/>
    <w:rsid w:val="007504D6"/>
    <w:rsid w:val="00751FA7"/>
    <w:rsid w:val="007528D6"/>
    <w:rsid w:val="00753550"/>
    <w:rsid w:val="007546C3"/>
    <w:rsid w:val="007552E3"/>
    <w:rsid w:val="00755574"/>
    <w:rsid w:val="00756F2C"/>
    <w:rsid w:val="0075731C"/>
    <w:rsid w:val="00762817"/>
    <w:rsid w:val="007628EA"/>
    <w:rsid w:val="0076589F"/>
    <w:rsid w:val="00770EAB"/>
    <w:rsid w:val="00772D1E"/>
    <w:rsid w:val="00775491"/>
    <w:rsid w:val="00775DB1"/>
    <w:rsid w:val="00776E4B"/>
    <w:rsid w:val="007774A5"/>
    <w:rsid w:val="00780953"/>
    <w:rsid w:val="00781E3E"/>
    <w:rsid w:val="00782B52"/>
    <w:rsid w:val="00782F86"/>
    <w:rsid w:val="0078392D"/>
    <w:rsid w:val="00784286"/>
    <w:rsid w:val="007842BC"/>
    <w:rsid w:val="00785F69"/>
    <w:rsid w:val="00786805"/>
    <w:rsid w:val="00786CDF"/>
    <w:rsid w:val="007919FF"/>
    <w:rsid w:val="00792335"/>
    <w:rsid w:val="00792BE8"/>
    <w:rsid w:val="0079341D"/>
    <w:rsid w:val="00793A74"/>
    <w:rsid w:val="00793A93"/>
    <w:rsid w:val="007944AF"/>
    <w:rsid w:val="00796217"/>
    <w:rsid w:val="00797900"/>
    <w:rsid w:val="007A1363"/>
    <w:rsid w:val="007A64F3"/>
    <w:rsid w:val="007A763D"/>
    <w:rsid w:val="007B1D30"/>
    <w:rsid w:val="007B25C9"/>
    <w:rsid w:val="007B3E81"/>
    <w:rsid w:val="007B3F6D"/>
    <w:rsid w:val="007B6424"/>
    <w:rsid w:val="007C01BD"/>
    <w:rsid w:val="007C23C9"/>
    <w:rsid w:val="007C2F5A"/>
    <w:rsid w:val="007D1914"/>
    <w:rsid w:val="007D30D0"/>
    <w:rsid w:val="007D4751"/>
    <w:rsid w:val="007D75D1"/>
    <w:rsid w:val="007D769D"/>
    <w:rsid w:val="007D7B43"/>
    <w:rsid w:val="007F0B38"/>
    <w:rsid w:val="007F23F1"/>
    <w:rsid w:val="007F319E"/>
    <w:rsid w:val="007F4004"/>
    <w:rsid w:val="007F418E"/>
    <w:rsid w:val="007F4515"/>
    <w:rsid w:val="007F51D0"/>
    <w:rsid w:val="007F6AC5"/>
    <w:rsid w:val="0080520A"/>
    <w:rsid w:val="008075D5"/>
    <w:rsid w:val="00807D03"/>
    <w:rsid w:val="0081161C"/>
    <w:rsid w:val="0081237E"/>
    <w:rsid w:val="00812A63"/>
    <w:rsid w:val="00820B5F"/>
    <w:rsid w:val="00820E3F"/>
    <w:rsid w:val="00824F65"/>
    <w:rsid w:val="008252D6"/>
    <w:rsid w:val="0082678B"/>
    <w:rsid w:val="008325A6"/>
    <w:rsid w:val="008326BC"/>
    <w:rsid w:val="00833644"/>
    <w:rsid w:val="00833EE3"/>
    <w:rsid w:val="0083674B"/>
    <w:rsid w:val="008376FF"/>
    <w:rsid w:val="00841766"/>
    <w:rsid w:val="00844BDE"/>
    <w:rsid w:val="008465B2"/>
    <w:rsid w:val="00847E79"/>
    <w:rsid w:val="00854998"/>
    <w:rsid w:val="00856152"/>
    <w:rsid w:val="0085623B"/>
    <w:rsid w:val="008567F3"/>
    <w:rsid w:val="0086108D"/>
    <w:rsid w:val="008612AE"/>
    <w:rsid w:val="00861FD2"/>
    <w:rsid w:val="00862F2C"/>
    <w:rsid w:val="00864714"/>
    <w:rsid w:val="00864965"/>
    <w:rsid w:val="00865137"/>
    <w:rsid w:val="00873660"/>
    <w:rsid w:val="00877787"/>
    <w:rsid w:val="00877FF2"/>
    <w:rsid w:val="00881028"/>
    <w:rsid w:val="008819FE"/>
    <w:rsid w:val="00884786"/>
    <w:rsid w:val="00885D92"/>
    <w:rsid w:val="00885E6A"/>
    <w:rsid w:val="008871BA"/>
    <w:rsid w:val="00892787"/>
    <w:rsid w:val="008951D6"/>
    <w:rsid w:val="00897D21"/>
    <w:rsid w:val="008A0292"/>
    <w:rsid w:val="008A0DD0"/>
    <w:rsid w:val="008A55A0"/>
    <w:rsid w:val="008A5645"/>
    <w:rsid w:val="008A5E5F"/>
    <w:rsid w:val="008A7BB9"/>
    <w:rsid w:val="008B0AFB"/>
    <w:rsid w:val="008B2258"/>
    <w:rsid w:val="008B339F"/>
    <w:rsid w:val="008B4EC6"/>
    <w:rsid w:val="008B53EB"/>
    <w:rsid w:val="008B7150"/>
    <w:rsid w:val="008C120D"/>
    <w:rsid w:val="008C4A34"/>
    <w:rsid w:val="008C5ECB"/>
    <w:rsid w:val="008C5EED"/>
    <w:rsid w:val="008C6B14"/>
    <w:rsid w:val="008D25C9"/>
    <w:rsid w:val="008D3EE3"/>
    <w:rsid w:val="008D5A2F"/>
    <w:rsid w:val="008D63A2"/>
    <w:rsid w:val="008E00EB"/>
    <w:rsid w:val="008E0E3E"/>
    <w:rsid w:val="008E2F1C"/>
    <w:rsid w:val="008E33BB"/>
    <w:rsid w:val="008E74AF"/>
    <w:rsid w:val="008E76E5"/>
    <w:rsid w:val="008E77DA"/>
    <w:rsid w:val="008F1618"/>
    <w:rsid w:val="008F2CB0"/>
    <w:rsid w:val="008F3AF8"/>
    <w:rsid w:val="008F77BB"/>
    <w:rsid w:val="009030CE"/>
    <w:rsid w:val="00905BA4"/>
    <w:rsid w:val="0090752C"/>
    <w:rsid w:val="009155DD"/>
    <w:rsid w:val="009171ED"/>
    <w:rsid w:val="00920FFE"/>
    <w:rsid w:val="009217EE"/>
    <w:rsid w:val="0092431B"/>
    <w:rsid w:val="00924611"/>
    <w:rsid w:val="009270A4"/>
    <w:rsid w:val="00927C78"/>
    <w:rsid w:val="00933037"/>
    <w:rsid w:val="00933714"/>
    <w:rsid w:val="00934DBC"/>
    <w:rsid w:val="00937600"/>
    <w:rsid w:val="00937F97"/>
    <w:rsid w:val="00940C4F"/>
    <w:rsid w:val="00941234"/>
    <w:rsid w:val="009468FD"/>
    <w:rsid w:val="00946ABF"/>
    <w:rsid w:val="00946CE1"/>
    <w:rsid w:val="0094747A"/>
    <w:rsid w:val="00947D8F"/>
    <w:rsid w:val="00950D5C"/>
    <w:rsid w:val="00956935"/>
    <w:rsid w:val="00961685"/>
    <w:rsid w:val="00962B28"/>
    <w:rsid w:val="0096365C"/>
    <w:rsid w:val="00963B98"/>
    <w:rsid w:val="00964015"/>
    <w:rsid w:val="00964A9C"/>
    <w:rsid w:val="009653B6"/>
    <w:rsid w:val="00966D33"/>
    <w:rsid w:val="00971C8F"/>
    <w:rsid w:val="00974E54"/>
    <w:rsid w:val="009772CC"/>
    <w:rsid w:val="00977BCC"/>
    <w:rsid w:val="0098075A"/>
    <w:rsid w:val="009814F4"/>
    <w:rsid w:val="00981A8D"/>
    <w:rsid w:val="00981C19"/>
    <w:rsid w:val="00986A45"/>
    <w:rsid w:val="00987793"/>
    <w:rsid w:val="00991621"/>
    <w:rsid w:val="00991CB6"/>
    <w:rsid w:val="00991E51"/>
    <w:rsid w:val="009A09BC"/>
    <w:rsid w:val="009A2838"/>
    <w:rsid w:val="009A3101"/>
    <w:rsid w:val="009A336F"/>
    <w:rsid w:val="009A72CF"/>
    <w:rsid w:val="009B263F"/>
    <w:rsid w:val="009B343F"/>
    <w:rsid w:val="009B3FFF"/>
    <w:rsid w:val="009C1718"/>
    <w:rsid w:val="009C3E5D"/>
    <w:rsid w:val="009C5809"/>
    <w:rsid w:val="009C5D70"/>
    <w:rsid w:val="009C6CF3"/>
    <w:rsid w:val="009D279D"/>
    <w:rsid w:val="009D296C"/>
    <w:rsid w:val="009D515E"/>
    <w:rsid w:val="009D5D3E"/>
    <w:rsid w:val="009D7163"/>
    <w:rsid w:val="009E04A7"/>
    <w:rsid w:val="009E04AB"/>
    <w:rsid w:val="009E0DE8"/>
    <w:rsid w:val="009E5892"/>
    <w:rsid w:val="009E76D4"/>
    <w:rsid w:val="009F45BE"/>
    <w:rsid w:val="009F6857"/>
    <w:rsid w:val="009F726D"/>
    <w:rsid w:val="00A0184D"/>
    <w:rsid w:val="00A024A8"/>
    <w:rsid w:val="00A06CAB"/>
    <w:rsid w:val="00A10571"/>
    <w:rsid w:val="00A1150B"/>
    <w:rsid w:val="00A13103"/>
    <w:rsid w:val="00A14014"/>
    <w:rsid w:val="00A149CC"/>
    <w:rsid w:val="00A1721A"/>
    <w:rsid w:val="00A20439"/>
    <w:rsid w:val="00A20E91"/>
    <w:rsid w:val="00A22B27"/>
    <w:rsid w:val="00A2493B"/>
    <w:rsid w:val="00A27232"/>
    <w:rsid w:val="00A27391"/>
    <w:rsid w:val="00A31F3B"/>
    <w:rsid w:val="00A3212B"/>
    <w:rsid w:val="00A32CA6"/>
    <w:rsid w:val="00A3404F"/>
    <w:rsid w:val="00A3576B"/>
    <w:rsid w:val="00A362A0"/>
    <w:rsid w:val="00A368D7"/>
    <w:rsid w:val="00A439A5"/>
    <w:rsid w:val="00A43E47"/>
    <w:rsid w:val="00A44E3D"/>
    <w:rsid w:val="00A46B27"/>
    <w:rsid w:val="00A503E9"/>
    <w:rsid w:val="00A5376A"/>
    <w:rsid w:val="00A578A4"/>
    <w:rsid w:val="00A616D0"/>
    <w:rsid w:val="00A661C2"/>
    <w:rsid w:val="00A73B8E"/>
    <w:rsid w:val="00A75817"/>
    <w:rsid w:val="00A771F1"/>
    <w:rsid w:val="00A80E7D"/>
    <w:rsid w:val="00A8225D"/>
    <w:rsid w:val="00A84867"/>
    <w:rsid w:val="00A86477"/>
    <w:rsid w:val="00A91060"/>
    <w:rsid w:val="00A92804"/>
    <w:rsid w:val="00A93934"/>
    <w:rsid w:val="00A94604"/>
    <w:rsid w:val="00A946B9"/>
    <w:rsid w:val="00A95C31"/>
    <w:rsid w:val="00AA470A"/>
    <w:rsid w:val="00AA4FCF"/>
    <w:rsid w:val="00AA6081"/>
    <w:rsid w:val="00AB4560"/>
    <w:rsid w:val="00AB4E07"/>
    <w:rsid w:val="00AB4ED1"/>
    <w:rsid w:val="00AB5132"/>
    <w:rsid w:val="00AB5271"/>
    <w:rsid w:val="00AC1188"/>
    <w:rsid w:val="00AC12B4"/>
    <w:rsid w:val="00AC4B15"/>
    <w:rsid w:val="00AC5322"/>
    <w:rsid w:val="00AC5633"/>
    <w:rsid w:val="00AC69A3"/>
    <w:rsid w:val="00AC716E"/>
    <w:rsid w:val="00AD2C44"/>
    <w:rsid w:val="00AD5813"/>
    <w:rsid w:val="00AD62C6"/>
    <w:rsid w:val="00AD67D2"/>
    <w:rsid w:val="00AE04B1"/>
    <w:rsid w:val="00AE0C94"/>
    <w:rsid w:val="00AE4A7E"/>
    <w:rsid w:val="00AE64CE"/>
    <w:rsid w:val="00AE6C1C"/>
    <w:rsid w:val="00AF128C"/>
    <w:rsid w:val="00AF131E"/>
    <w:rsid w:val="00AF564F"/>
    <w:rsid w:val="00AF602C"/>
    <w:rsid w:val="00AF6F0F"/>
    <w:rsid w:val="00AF725F"/>
    <w:rsid w:val="00AF72BB"/>
    <w:rsid w:val="00AF76D0"/>
    <w:rsid w:val="00B003E0"/>
    <w:rsid w:val="00B00908"/>
    <w:rsid w:val="00B0211D"/>
    <w:rsid w:val="00B03587"/>
    <w:rsid w:val="00B063D9"/>
    <w:rsid w:val="00B11DFD"/>
    <w:rsid w:val="00B15B4F"/>
    <w:rsid w:val="00B20BBD"/>
    <w:rsid w:val="00B2230A"/>
    <w:rsid w:val="00B30976"/>
    <w:rsid w:val="00B313FB"/>
    <w:rsid w:val="00B317CF"/>
    <w:rsid w:val="00B34477"/>
    <w:rsid w:val="00B36ECA"/>
    <w:rsid w:val="00B37460"/>
    <w:rsid w:val="00B37A45"/>
    <w:rsid w:val="00B40CA7"/>
    <w:rsid w:val="00B47964"/>
    <w:rsid w:val="00B50326"/>
    <w:rsid w:val="00B5060B"/>
    <w:rsid w:val="00B51DF0"/>
    <w:rsid w:val="00B52610"/>
    <w:rsid w:val="00B526CF"/>
    <w:rsid w:val="00B53B25"/>
    <w:rsid w:val="00B54705"/>
    <w:rsid w:val="00B55671"/>
    <w:rsid w:val="00B56CC9"/>
    <w:rsid w:val="00B657A4"/>
    <w:rsid w:val="00B66EF6"/>
    <w:rsid w:val="00B706F3"/>
    <w:rsid w:val="00B71DDE"/>
    <w:rsid w:val="00B75A4C"/>
    <w:rsid w:val="00B77D99"/>
    <w:rsid w:val="00B81459"/>
    <w:rsid w:val="00B828DC"/>
    <w:rsid w:val="00B834E1"/>
    <w:rsid w:val="00B86BFB"/>
    <w:rsid w:val="00B86ECC"/>
    <w:rsid w:val="00B92515"/>
    <w:rsid w:val="00B93A91"/>
    <w:rsid w:val="00B94150"/>
    <w:rsid w:val="00BA01F8"/>
    <w:rsid w:val="00BA1EF9"/>
    <w:rsid w:val="00BA20A3"/>
    <w:rsid w:val="00BA7DF9"/>
    <w:rsid w:val="00BB0C6A"/>
    <w:rsid w:val="00BB0D6E"/>
    <w:rsid w:val="00BB1638"/>
    <w:rsid w:val="00BB28D0"/>
    <w:rsid w:val="00BB2A1F"/>
    <w:rsid w:val="00BB2D71"/>
    <w:rsid w:val="00BB2F1C"/>
    <w:rsid w:val="00BB3FBB"/>
    <w:rsid w:val="00BB47F6"/>
    <w:rsid w:val="00BB4C98"/>
    <w:rsid w:val="00BB69B4"/>
    <w:rsid w:val="00BC093C"/>
    <w:rsid w:val="00BC31F3"/>
    <w:rsid w:val="00BC4AD7"/>
    <w:rsid w:val="00BC4C1A"/>
    <w:rsid w:val="00BC628A"/>
    <w:rsid w:val="00BC7325"/>
    <w:rsid w:val="00BD05C5"/>
    <w:rsid w:val="00BD0916"/>
    <w:rsid w:val="00BD62E0"/>
    <w:rsid w:val="00BD71AC"/>
    <w:rsid w:val="00BD7758"/>
    <w:rsid w:val="00BD7C04"/>
    <w:rsid w:val="00BE1831"/>
    <w:rsid w:val="00BF085F"/>
    <w:rsid w:val="00BF1D56"/>
    <w:rsid w:val="00BF27FA"/>
    <w:rsid w:val="00BF7CDF"/>
    <w:rsid w:val="00C006E8"/>
    <w:rsid w:val="00C01DAC"/>
    <w:rsid w:val="00C02D77"/>
    <w:rsid w:val="00C03003"/>
    <w:rsid w:val="00C03B65"/>
    <w:rsid w:val="00C04294"/>
    <w:rsid w:val="00C118FB"/>
    <w:rsid w:val="00C168A1"/>
    <w:rsid w:val="00C16A10"/>
    <w:rsid w:val="00C17A47"/>
    <w:rsid w:val="00C20B3C"/>
    <w:rsid w:val="00C21105"/>
    <w:rsid w:val="00C216E4"/>
    <w:rsid w:val="00C21C29"/>
    <w:rsid w:val="00C25F02"/>
    <w:rsid w:val="00C303AE"/>
    <w:rsid w:val="00C32FF5"/>
    <w:rsid w:val="00C35831"/>
    <w:rsid w:val="00C36817"/>
    <w:rsid w:val="00C37F56"/>
    <w:rsid w:val="00C4066C"/>
    <w:rsid w:val="00C41FC0"/>
    <w:rsid w:val="00C421A0"/>
    <w:rsid w:val="00C43FBF"/>
    <w:rsid w:val="00C46A38"/>
    <w:rsid w:val="00C52515"/>
    <w:rsid w:val="00C53E03"/>
    <w:rsid w:val="00C55174"/>
    <w:rsid w:val="00C55CA2"/>
    <w:rsid w:val="00C55D15"/>
    <w:rsid w:val="00C566E6"/>
    <w:rsid w:val="00C60609"/>
    <w:rsid w:val="00C62069"/>
    <w:rsid w:val="00C65F99"/>
    <w:rsid w:val="00C67E50"/>
    <w:rsid w:val="00C71C67"/>
    <w:rsid w:val="00C74483"/>
    <w:rsid w:val="00C74F4D"/>
    <w:rsid w:val="00C76DD4"/>
    <w:rsid w:val="00C82AC1"/>
    <w:rsid w:val="00C82C06"/>
    <w:rsid w:val="00C843B7"/>
    <w:rsid w:val="00C84446"/>
    <w:rsid w:val="00C85450"/>
    <w:rsid w:val="00C854D9"/>
    <w:rsid w:val="00C90B69"/>
    <w:rsid w:val="00C91D7F"/>
    <w:rsid w:val="00C93105"/>
    <w:rsid w:val="00CA0C3B"/>
    <w:rsid w:val="00CA16B7"/>
    <w:rsid w:val="00CA4C29"/>
    <w:rsid w:val="00CB0259"/>
    <w:rsid w:val="00CB0E8E"/>
    <w:rsid w:val="00CB535A"/>
    <w:rsid w:val="00CB5964"/>
    <w:rsid w:val="00CB7178"/>
    <w:rsid w:val="00CC1C0A"/>
    <w:rsid w:val="00CC2A38"/>
    <w:rsid w:val="00CC5187"/>
    <w:rsid w:val="00CC53E8"/>
    <w:rsid w:val="00CC7897"/>
    <w:rsid w:val="00CC7CD4"/>
    <w:rsid w:val="00CD1EDC"/>
    <w:rsid w:val="00CD2283"/>
    <w:rsid w:val="00CD22A8"/>
    <w:rsid w:val="00CD311B"/>
    <w:rsid w:val="00CD3F8D"/>
    <w:rsid w:val="00CD45F3"/>
    <w:rsid w:val="00CD4910"/>
    <w:rsid w:val="00CD4CFE"/>
    <w:rsid w:val="00CD5DA4"/>
    <w:rsid w:val="00CE0177"/>
    <w:rsid w:val="00CE3510"/>
    <w:rsid w:val="00CE797B"/>
    <w:rsid w:val="00CF26CC"/>
    <w:rsid w:val="00CF6D0D"/>
    <w:rsid w:val="00CF70AB"/>
    <w:rsid w:val="00CF7AE9"/>
    <w:rsid w:val="00D0018B"/>
    <w:rsid w:val="00D006E5"/>
    <w:rsid w:val="00D01599"/>
    <w:rsid w:val="00D02D85"/>
    <w:rsid w:val="00D05BE0"/>
    <w:rsid w:val="00D06FD8"/>
    <w:rsid w:val="00D11CE6"/>
    <w:rsid w:val="00D12891"/>
    <w:rsid w:val="00D17112"/>
    <w:rsid w:val="00D17F01"/>
    <w:rsid w:val="00D20266"/>
    <w:rsid w:val="00D20E24"/>
    <w:rsid w:val="00D22E2E"/>
    <w:rsid w:val="00D23391"/>
    <w:rsid w:val="00D23A4D"/>
    <w:rsid w:val="00D23C22"/>
    <w:rsid w:val="00D24751"/>
    <w:rsid w:val="00D25123"/>
    <w:rsid w:val="00D3076E"/>
    <w:rsid w:val="00D3093B"/>
    <w:rsid w:val="00D30B92"/>
    <w:rsid w:val="00D310F9"/>
    <w:rsid w:val="00D3286C"/>
    <w:rsid w:val="00D330E7"/>
    <w:rsid w:val="00D33C46"/>
    <w:rsid w:val="00D34B8B"/>
    <w:rsid w:val="00D356A0"/>
    <w:rsid w:val="00D36870"/>
    <w:rsid w:val="00D37812"/>
    <w:rsid w:val="00D4426D"/>
    <w:rsid w:val="00D45388"/>
    <w:rsid w:val="00D460DA"/>
    <w:rsid w:val="00D56F8C"/>
    <w:rsid w:val="00D57A1F"/>
    <w:rsid w:val="00D57AF9"/>
    <w:rsid w:val="00D61859"/>
    <w:rsid w:val="00D62492"/>
    <w:rsid w:val="00D653F8"/>
    <w:rsid w:val="00D65D02"/>
    <w:rsid w:val="00D665E4"/>
    <w:rsid w:val="00D6740B"/>
    <w:rsid w:val="00D67EE0"/>
    <w:rsid w:val="00D711FE"/>
    <w:rsid w:val="00D72510"/>
    <w:rsid w:val="00D73767"/>
    <w:rsid w:val="00D7677A"/>
    <w:rsid w:val="00D76A9E"/>
    <w:rsid w:val="00D776FA"/>
    <w:rsid w:val="00D77E54"/>
    <w:rsid w:val="00D850D8"/>
    <w:rsid w:val="00D86018"/>
    <w:rsid w:val="00D86C37"/>
    <w:rsid w:val="00D86EA8"/>
    <w:rsid w:val="00D9086F"/>
    <w:rsid w:val="00D91AB2"/>
    <w:rsid w:val="00D92A8A"/>
    <w:rsid w:val="00D94488"/>
    <w:rsid w:val="00D961DE"/>
    <w:rsid w:val="00D976E6"/>
    <w:rsid w:val="00DA082B"/>
    <w:rsid w:val="00DA1305"/>
    <w:rsid w:val="00DA5A33"/>
    <w:rsid w:val="00DA5BE4"/>
    <w:rsid w:val="00DA611D"/>
    <w:rsid w:val="00DA6D6B"/>
    <w:rsid w:val="00DA7399"/>
    <w:rsid w:val="00DA7858"/>
    <w:rsid w:val="00DB1C00"/>
    <w:rsid w:val="00DB3FFA"/>
    <w:rsid w:val="00DB7051"/>
    <w:rsid w:val="00DC403E"/>
    <w:rsid w:val="00DC40EA"/>
    <w:rsid w:val="00DC5155"/>
    <w:rsid w:val="00DC5D8F"/>
    <w:rsid w:val="00DC6B5E"/>
    <w:rsid w:val="00DD5452"/>
    <w:rsid w:val="00DD56D5"/>
    <w:rsid w:val="00DE1B1C"/>
    <w:rsid w:val="00DE3801"/>
    <w:rsid w:val="00DE3E8A"/>
    <w:rsid w:val="00DE5E92"/>
    <w:rsid w:val="00DF1A88"/>
    <w:rsid w:val="00DF23FE"/>
    <w:rsid w:val="00DF58F1"/>
    <w:rsid w:val="00DF783F"/>
    <w:rsid w:val="00DF7DE1"/>
    <w:rsid w:val="00E00973"/>
    <w:rsid w:val="00E01F66"/>
    <w:rsid w:val="00E033DF"/>
    <w:rsid w:val="00E040FC"/>
    <w:rsid w:val="00E04128"/>
    <w:rsid w:val="00E07303"/>
    <w:rsid w:val="00E10927"/>
    <w:rsid w:val="00E119D7"/>
    <w:rsid w:val="00E170EC"/>
    <w:rsid w:val="00E20A8D"/>
    <w:rsid w:val="00E2114E"/>
    <w:rsid w:val="00E23967"/>
    <w:rsid w:val="00E24A6D"/>
    <w:rsid w:val="00E262DD"/>
    <w:rsid w:val="00E26949"/>
    <w:rsid w:val="00E30213"/>
    <w:rsid w:val="00E30451"/>
    <w:rsid w:val="00E30B53"/>
    <w:rsid w:val="00E313DF"/>
    <w:rsid w:val="00E32526"/>
    <w:rsid w:val="00E36743"/>
    <w:rsid w:val="00E40AEA"/>
    <w:rsid w:val="00E42C5C"/>
    <w:rsid w:val="00E51D9C"/>
    <w:rsid w:val="00E53083"/>
    <w:rsid w:val="00E53FFD"/>
    <w:rsid w:val="00E56959"/>
    <w:rsid w:val="00E633BE"/>
    <w:rsid w:val="00E6476E"/>
    <w:rsid w:val="00E64BA8"/>
    <w:rsid w:val="00E66117"/>
    <w:rsid w:val="00E67F0A"/>
    <w:rsid w:val="00E718A6"/>
    <w:rsid w:val="00E72A56"/>
    <w:rsid w:val="00E73981"/>
    <w:rsid w:val="00E76664"/>
    <w:rsid w:val="00E775A7"/>
    <w:rsid w:val="00E77680"/>
    <w:rsid w:val="00E81A0D"/>
    <w:rsid w:val="00E81C3E"/>
    <w:rsid w:val="00E81D9D"/>
    <w:rsid w:val="00E85D06"/>
    <w:rsid w:val="00E875CD"/>
    <w:rsid w:val="00E87AD5"/>
    <w:rsid w:val="00E87B61"/>
    <w:rsid w:val="00E9042E"/>
    <w:rsid w:val="00E91E85"/>
    <w:rsid w:val="00E94A18"/>
    <w:rsid w:val="00E95FB1"/>
    <w:rsid w:val="00E96D72"/>
    <w:rsid w:val="00EA01DA"/>
    <w:rsid w:val="00EA21E9"/>
    <w:rsid w:val="00EA2DAE"/>
    <w:rsid w:val="00EA5DD2"/>
    <w:rsid w:val="00EA6E9B"/>
    <w:rsid w:val="00EB0061"/>
    <w:rsid w:val="00EB1EB1"/>
    <w:rsid w:val="00EB237D"/>
    <w:rsid w:val="00EB31D6"/>
    <w:rsid w:val="00EB50C8"/>
    <w:rsid w:val="00EB668A"/>
    <w:rsid w:val="00EB7F97"/>
    <w:rsid w:val="00EC106A"/>
    <w:rsid w:val="00EC11A2"/>
    <w:rsid w:val="00EC3207"/>
    <w:rsid w:val="00EC36B4"/>
    <w:rsid w:val="00EC3F4F"/>
    <w:rsid w:val="00EC44A1"/>
    <w:rsid w:val="00EC79B9"/>
    <w:rsid w:val="00ED0C3D"/>
    <w:rsid w:val="00ED71AE"/>
    <w:rsid w:val="00ED752B"/>
    <w:rsid w:val="00EE28F1"/>
    <w:rsid w:val="00EE3C85"/>
    <w:rsid w:val="00EE44AE"/>
    <w:rsid w:val="00EE5ED4"/>
    <w:rsid w:val="00EF1046"/>
    <w:rsid w:val="00EF123F"/>
    <w:rsid w:val="00EF2B56"/>
    <w:rsid w:val="00EF4C56"/>
    <w:rsid w:val="00EF576E"/>
    <w:rsid w:val="00EF6EBE"/>
    <w:rsid w:val="00F00A47"/>
    <w:rsid w:val="00F018CC"/>
    <w:rsid w:val="00F02DD6"/>
    <w:rsid w:val="00F049D3"/>
    <w:rsid w:val="00F053C3"/>
    <w:rsid w:val="00F05EB2"/>
    <w:rsid w:val="00F05F1B"/>
    <w:rsid w:val="00F06254"/>
    <w:rsid w:val="00F10C4D"/>
    <w:rsid w:val="00F11986"/>
    <w:rsid w:val="00F13478"/>
    <w:rsid w:val="00F159A2"/>
    <w:rsid w:val="00F22E13"/>
    <w:rsid w:val="00F275A1"/>
    <w:rsid w:val="00F304F0"/>
    <w:rsid w:val="00F30A0C"/>
    <w:rsid w:val="00F33C23"/>
    <w:rsid w:val="00F3400D"/>
    <w:rsid w:val="00F37FBA"/>
    <w:rsid w:val="00F4524B"/>
    <w:rsid w:val="00F45E80"/>
    <w:rsid w:val="00F47524"/>
    <w:rsid w:val="00F4791E"/>
    <w:rsid w:val="00F509DC"/>
    <w:rsid w:val="00F5147E"/>
    <w:rsid w:val="00F5170C"/>
    <w:rsid w:val="00F52D44"/>
    <w:rsid w:val="00F54F5E"/>
    <w:rsid w:val="00F56840"/>
    <w:rsid w:val="00F56B14"/>
    <w:rsid w:val="00F56EDC"/>
    <w:rsid w:val="00F57036"/>
    <w:rsid w:val="00F57A58"/>
    <w:rsid w:val="00F607BA"/>
    <w:rsid w:val="00F60FB6"/>
    <w:rsid w:val="00F619E4"/>
    <w:rsid w:val="00F61BE1"/>
    <w:rsid w:val="00F67622"/>
    <w:rsid w:val="00F70C0E"/>
    <w:rsid w:val="00F72130"/>
    <w:rsid w:val="00F72747"/>
    <w:rsid w:val="00F74C5C"/>
    <w:rsid w:val="00F76C52"/>
    <w:rsid w:val="00F81319"/>
    <w:rsid w:val="00F86EF8"/>
    <w:rsid w:val="00F86F8B"/>
    <w:rsid w:val="00F87F5A"/>
    <w:rsid w:val="00F92196"/>
    <w:rsid w:val="00F93785"/>
    <w:rsid w:val="00F962B3"/>
    <w:rsid w:val="00F971B7"/>
    <w:rsid w:val="00FA06BD"/>
    <w:rsid w:val="00FA2A48"/>
    <w:rsid w:val="00FA323E"/>
    <w:rsid w:val="00FA3A9B"/>
    <w:rsid w:val="00FA4A23"/>
    <w:rsid w:val="00FB1F6C"/>
    <w:rsid w:val="00FB3D1B"/>
    <w:rsid w:val="00FB45AA"/>
    <w:rsid w:val="00FB5832"/>
    <w:rsid w:val="00FB68B4"/>
    <w:rsid w:val="00FB6A4A"/>
    <w:rsid w:val="00FB6C7C"/>
    <w:rsid w:val="00FB7CCA"/>
    <w:rsid w:val="00FC0A44"/>
    <w:rsid w:val="00FC1F2B"/>
    <w:rsid w:val="00FC207B"/>
    <w:rsid w:val="00FC2B77"/>
    <w:rsid w:val="00FC339B"/>
    <w:rsid w:val="00FC3C41"/>
    <w:rsid w:val="00FC53D4"/>
    <w:rsid w:val="00FC7744"/>
    <w:rsid w:val="00FD02CD"/>
    <w:rsid w:val="00FD2A7D"/>
    <w:rsid w:val="00FD5E34"/>
    <w:rsid w:val="00FD6C20"/>
    <w:rsid w:val="00FD7B55"/>
    <w:rsid w:val="00FE03C1"/>
    <w:rsid w:val="00FE0C98"/>
    <w:rsid w:val="00FE21F0"/>
    <w:rsid w:val="00FE3AC3"/>
    <w:rsid w:val="00FE4CD6"/>
    <w:rsid w:val="00FE59D1"/>
    <w:rsid w:val="00FE650D"/>
    <w:rsid w:val="00FF0560"/>
    <w:rsid w:val="00FF18DD"/>
    <w:rsid w:val="00FF2730"/>
    <w:rsid w:val="00FF2876"/>
    <w:rsid w:val="00FF5222"/>
    <w:rsid w:val="00FF5B3E"/>
    <w:rsid w:val="00FF622E"/>
    <w:rsid w:val="00FF7C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406DF"/>
  <w15:docId w15:val="{7AC2BCF5-1A26-47AA-8375-2E1A29B3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CDD"/>
    <w:pPr>
      <w:spacing w:after="200" w:line="27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4CDD"/>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3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3F3C"/>
    <w:rPr>
      <w:rFonts w:ascii="Arial" w:eastAsia="Calibri" w:hAnsi="Arial" w:cs="Arial"/>
    </w:rPr>
  </w:style>
  <w:style w:type="paragraph" w:styleId="Footer">
    <w:name w:val="footer"/>
    <w:basedOn w:val="Normal"/>
    <w:link w:val="FooterChar"/>
    <w:uiPriority w:val="99"/>
    <w:unhideWhenUsed/>
    <w:rsid w:val="00543F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3F3C"/>
    <w:rPr>
      <w:rFonts w:ascii="Arial" w:eastAsia="Calibri" w:hAnsi="Arial" w:cs="Arial"/>
    </w:rPr>
  </w:style>
  <w:style w:type="paragraph" w:styleId="ListParagraph">
    <w:name w:val="List Paragraph"/>
    <w:basedOn w:val="Normal"/>
    <w:uiPriority w:val="34"/>
    <w:qFormat/>
    <w:rsid w:val="001B1833"/>
    <w:pPr>
      <w:ind w:left="720"/>
      <w:contextualSpacing/>
    </w:pPr>
  </w:style>
  <w:style w:type="paragraph" w:customStyle="1" w:styleId="Default">
    <w:name w:val="Default"/>
    <w:rsid w:val="001C6EBD"/>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F18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189D"/>
    <w:rPr>
      <w:rFonts w:ascii="Segoe UI" w:eastAsia="Calibri" w:hAnsi="Segoe UI" w:cs="Segoe UI"/>
      <w:sz w:val="18"/>
      <w:szCs w:val="18"/>
    </w:rPr>
  </w:style>
  <w:style w:type="paragraph" w:styleId="BodyText">
    <w:name w:val="Body Text"/>
    <w:basedOn w:val="Normal"/>
    <w:link w:val="BodyTextChar"/>
    <w:semiHidden/>
    <w:unhideWhenUsed/>
    <w:rsid w:val="00DC6B5E"/>
    <w:pPr>
      <w:spacing w:after="0" w:line="240" w:lineRule="auto"/>
      <w:jc w:val="both"/>
    </w:pPr>
    <w:rPr>
      <w:rFonts w:ascii=".VnTime" w:eastAsia="Times New Roman" w:hAnsi=".VnTime" w:cs="Times New Roman"/>
      <w:sz w:val="28"/>
      <w:szCs w:val="20"/>
      <w:lang w:val="x-none" w:eastAsia="x-none"/>
    </w:rPr>
  </w:style>
  <w:style w:type="character" w:customStyle="1" w:styleId="BodyTextChar">
    <w:name w:val="Body Text Char"/>
    <w:basedOn w:val="DefaultParagraphFont"/>
    <w:link w:val="BodyText"/>
    <w:semiHidden/>
    <w:rsid w:val="00DC6B5E"/>
    <w:rPr>
      <w:rFonts w:ascii=".VnTime" w:eastAsia="Times New Roman" w:hAnsi=".VnTime" w:cs="Times New Roman"/>
      <w:sz w:val="28"/>
      <w:szCs w:val="20"/>
      <w:lang w:val="x-none" w:eastAsia="x-non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626B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hitespace-normal">
    <w:name w:val="whitespace-normal"/>
    <w:basedOn w:val="DefaultParagraphFont"/>
    <w:rsid w:val="00626B38"/>
  </w:style>
  <w:style w:type="character" w:styleId="Strong">
    <w:name w:val="Strong"/>
    <w:basedOn w:val="DefaultParagraphFont"/>
    <w:uiPriority w:val="22"/>
    <w:qFormat/>
    <w:rsid w:val="00626B38"/>
    <w:rPr>
      <w:b/>
      <w:bC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053CAD"/>
    <w:rPr>
      <w:rFonts w:ascii="Times New Roman" w:eastAsia="Times New Roman" w:hAnsi="Times New Roman" w:cs="Times New Roman"/>
      <w:sz w:val="24"/>
      <w:szCs w:val="24"/>
    </w:rPr>
  </w:style>
  <w:style w:type="paragraph" w:customStyle="1" w:styleId="Char">
    <w:name w:val="Char"/>
    <w:basedOn w:val="Normal"/>
    <w:autoRedefine/>
    <w:rsid w:val="00254994"/>
    <w:pPr>
      <w:spacing w:after="160" w:line="240" w:lineRule="exact"/>
    </w:pPr>
    <w:rPr>
      <w:rFonts w:ascii="Verdana" w:eastAsia="Times New Roman" w:hAnsi="Verdana" w:cs="Verdana"/>
      <w:sz w:val="20"/>
      <w:szCs w:val="20"/>
    </w:rPr>
  </w:style>
  <w:style w:type="paragraph" w:styleId="FootnoteText">
    <w:name w:val="footnote text"/>
    <w:basedOn w:val="Normal"/>
    <w:link w:val="FootnoteTextChar"/>
    <w:uiPriority w:val="99"/>
    <w:semiHidden/>
    <w:unhideWhenUsed/>
    <w:rsid w:val="00812A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2A63"/>
    <w:rPr>
      <w:rFonts w:ascii="Arial" w:eastAsia="Calibri" w:hAnsi="Arial" w:cs="Arial"/>
      <w:sz w:val="20"/>
      <w:szCs w:val="20"/>
    </w:rPr>
  </w:style>
  <w:style w:type="character" w:styleId="FootnoteReference">
    <w:name w:val="footnote reference"/>
    <w:basedOn w:val="DefaultParagraphFont"/>
    <w:uiPriority w:val="99"/>
    <w:semiHidden/>
    <w:unhideWhenUsed/>
    <w:rsid w:val="00812A63"/>
    <w:rPr>
      <w:vertAlign w:val="superscript"/>
    </w:rPr>
  </w:style>
  <w:style w:type="character" w:styleId="Emphasis">
    <w:name w:val="Emphasis"/>
    <w:basedOn w:val="DefaultParagraphFont"/>
    <w:uiPriority w:val="20"/>
    <w:qFormat/>
    <w:rsid w:val="00F76C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33825">
      <w:bodyDiv w:val="1"/>
      <w:marLeft w:val="0"/>
      <w:marRight w:val="0"/>
      <w:marTop w:val="0"/>
      <w:marBottom w:val="0"/>
      <w:divBdr>
        <w:top w:val="none" w:sz="0" w:space="0" w:color="auto"/>
        <w:left w:val="none" w:sz="0" w:space="0" w:color="auto"/>
        <w:bottom w:val="none" w:sz="0" w:space="0" w:color="auto"/>
        <w:right w:val="none" w:sz="0" w:space="0" w:color="auto"/>
      </w:divBdr>
    </w:div>
    <w:div w:id="255795562">
      <w:bodyDiv w:val="1"/>
      <w:marLeft w:val="0"/>
      <w:marRight w:val="0"/>
      <w:marTop w:val="0"/>
      <w:marBottom w:val="0"/>
      <w:divBdr>
        <w:top w:val="none" w:sz="0" w:space="0" w:color="auto"/>
        <w:left w:val="none" w:sz="0" w:space="0" w:color="auto"/>
        <w:bottom w:val="none" w:sz="0" w:space="0" w:color="auto"/>
        <w:right w:val="none" w:sz="0" w:space="0" w:color="auto"/>
      </w:divBdr>
    </w:div>
    <w:div w:id="273249659">
      <w:bodyDiv w:val="1"/>
      <w:marLeft w:val="0"/>
      <w:marRight w:val="0"/>
      <w:marTop w:val="0"/>
      <w:marBottom w:val="0"/>
      <w:divBdr>
        <w:top w:val="none" w:sz="0" w:space="0" w:color="auto"/>
        <w:left w:val="none" w:sz="0" w:space="0" w:color="auto"/>
        <w:bottom w:val="none" w:sz="0" w:space="0" w:color="auto"/>
        <w:right w:val="none" w:sz="0" w:space="0" w:color="auto"/>
      </w:divBdr>
    </w:div>
    <w:div w:id="416680547">
      <w:bodyDiv w:val="1"/>
      <w:marLeft w:val="0"/>
      <w:marRight w:val="0"/>
      <w:marTop w:val="0"/>
      <w:marBottom w:val="0"/>
      <w:divBdr>
        <w:top w:val="none" w:sz="0" w:space="0" w:color="auto"/>
        <w:left w:val="none" w:sz="0" w:space="0" w:color="auto"/>
        <w:bottom w:val="none" w:sz="0" w:space="0" w:color="auto"/>
        <w:right w:val="none" w:sz="0" w:space="0" w:color="auto"/>
      </w:divBdr>
    </w:div>
    <w:div w:id="552425800">
      <w:bodyDiv w:val="1"/>
      <w:marLeft w:val="0"/>
      <w:marRight w:val="0"/>
      <w:marTop w:val="0"/>
      <w:marBottom w:val="0"/>
      <w:divBdr>
        <w:top w:val="none" w:sz="0" w:space="0" w:color="auto"/>
        <w:left w:val="none" w:sz="0" w:space="0" w:color="auto"/>
        <w:bottom w:val="none" w:sz="0" w:space="0" w:color="auto"/>
        <w:right w:val="none" w:sz="0" w:space="0" w:color="auto"/>
      </w:divBdr>
    </w:div>
    <w:div w:id="585727717">
      <w:bodyDiv w:val="1"/>
      <w:marLeft w:val="0"/>
      <w:marRight w:val="0"/>
      <w:marTop w:val="0"/>
      <w:marBottom w:val="0"/>
      <w:divBdr>
        <w:top w:val="none" w:sz="0" w:space="0" w:color="auto"/>
        <w:left w:val="none" w:sz="0" w:space="0" w:color="auto"/>
        <w:bottom w:val="none" w:sz="0" w:space="0" w:color="auto"/>
        <w:right w:val="none" w:sz="0" w:space="0" w:color="auto"/>
      </w:divBdr>
    </w:div>
    <w:div w:id="605842551">
      <w:bodyDiv w:val="1"/>
      <w:marLeft w:val="0"/>
      <w:marRight w:val="0"/>
      <w:marTop w:val="0"/>
      <w:marBottom w:val="0"/>
      <w:divBdr>
        <w:top w:val="none" w:sz="0" w:space="0" w:color="auto"/>
        <w:left w:val="none" w:sz="0" w:space="0" w:color="auto"/>
        <w:bottom w:val="none" w:sz="0" w:space="0" w:color="auto"/>
        <w:right w:val="none" w:sz="0" w:space="0" w:color="auto"/>
      </w:divBdr>
    </w:div>
    <w:div w:id="676082441">
      <w:bodyDiv w:val="1"/>
      <w:marLeft w:val="0"/>
      <w:marRight w:val="0"/>
      <w:marTop w:val="0"/>
      <w:marBottom w:val="0"/>
      <w:divBdr>
        <w:top w:val="none" w:sz="0" w:space="0" w:color="auto"/>
        <w:left w:val="none" w:sz="0" w:space="0" w:color="auto"/>
        <w:bottom w:val="none" w:sz="0" w:space="0" w:color="auto"/>
        <w:right w:val="none" w:sz="0" w:space="0" w:color="auto"/>
      </w:divBdr>
    </w:div>
    <w:div w:id="733822355">
      <w:bodyDiv w:val="1"/>
      <w:marLeft w:val="0"/>
      <w:marRight w:val="0"/>
      <w:marTop w:val="0"/>
      <w:marBottom w:val="0"/>
      <w:divBdr>
        <w:top w:val="none" w:sz="0" w:space="0" w:color="auto"/>
        <w:left w:val="none" w:sz="0" w:space="0" w:color="auto"/>
        <w:bottom w:val="none" w:sz="0" w:space="0" w:color="auto"/>
        <w:right w:val="none" w:sz="0" w:space="0" w:color="auto"/>
      </w:divBdr>
    </w:div>
    <w:div w:id="742677884">
      <w:bodyDiv w:val="1"/>
      <w:marLeft w:val="0"/>
      <w:marRight w:val="0"/>
      <w:marTop w:val="0"/>
      <w:marBottom w:val="0"/>
      <w:divBdr>
        <w:top w:val="none" w:sz="0" w:space="0" w:color="auto"/>
        <w:left w:val="none" w:sz="0" w:space="0" w:color="auto"/>
        <w:bottom w:val="none" w:sz="0" w:space="0" w:color="auto"/>
        <w:right w:val="none" w:sz="0" w:space="0" w:color="auto"/>
      </w:divBdr>
    </w:div>
    <w:div w:id="872571765">
      <w:bodyDiv w:val="1"/>
      <w:marLeft w:val="0"/>
      <w:marRight w:val="0"/>
      <w:marTop w:val="0"/>
      <w:marBottom w:val="0"/>
      <w:divBdr>
        <w:top w:val="none" w:sz="0" w:space="0" w:color="auto"/>
        <w:left w:val="none" w:sz="0" w:space="0" w:color="auto"/>
        <w:bottom w:val="none" w:sz="0" w:space="0" w:color="auto"/>
        <w:right w:val="none" w:sz="0" w:space="0" w:color="auto"/>
      </w:divBdr>
    </w:div>
    <w:div w:id="1039009063">
      <w:bodyDiv w:val="1"/>
      <w:marLeft w:val="0"/>
      <w:marRight w:val="0"/>
      <w:marTop w:val="0"/>
      <w:marBottom w:val="0"/>
      <w:divBdr>
        <w:top w:val="none" w:sz="0" w:space="0" w:color="auto"/>
        <w:left w:val="none" w:sz="0" w:space="0" w:color="auto"/>
        <w:bottom w:val="none" w:sz="0" w:space="0" w:color="auto"/>
        <w:right w:val="none" w:sz="0" w:space="0" w:color="auto"/>
      </w:divBdr>
    </w:div>
    <w:div w:id="1096637730">
      <w:bodyDiv w:val="1"/>
      <w:marLeft w:val="0"/>
      <w:marRight w:val="0"/>
      <w:marTop w:val="0"/>
      <w:marBottom w:val="0"/>
      <w:divBdr>
        <w:top w:val="none" w:sz="0" w:space="0" w:color="auto"/>
        <w:left w:val="none" w:sz="0" w:space="0" w:color="auto"/>
        <w:bottom w:val="none" w:sz="0" w:space="0" w:color="auto"/>
        <w:right w:val="none" w:sz="0" w:space="0" w:color="auto"/>
      </w:divBdr>
    </w:div>
    <w:div w:id="1165978466">
      <w:bodyDiv w:val="1"/>
      <w:marLeft w:val="0"/>
      <w:marRight w:val="0"/>
      <w:marTop w:val="0"/>
      <w:marBottom w:val="0"/>
      <w:divBdr>
        <w:top w:val="none" w:sz="0" w:space="0" w:color="auto"/>
        <w:left w:val="none" w:sz="0" w:space="0" w:color="auto"/>
        <w:bottom w:val="none" w:sz="0" w:space="0" w:color="auto"/>
        <w:right w:val="none" w:sz="0" w:space="0" w:color="auto"/>
      </w:divBdr>
    </w:div>
    <w:div w:id="1332831324">
      <w:bodyDiv w:val="1"/>
      <w:marLeft w:val="0"/>
      <w:marRight w:val="0"/>
      <w:marTop w:val="0"/>
      <w:marBottom w:val="0"/>
      <w:divBdr>
        <w:top w:val="none" w:sz="0" w:space="0" w:color="auto"/>
        <w:left w:val="none" w:sz="0" w:space="0" w:color="auto"/>
        <w:bottom w:val="none" w:sz="0" w:space="0" w:color="auto"/>
        <w:right w:val="none" w:sz="0" w:space="0" w:color="auto"/>
      </w:divBdr>
    </w:div>
    <w:div w:id="1466463370">
      <w:bodyDiv w:val="1"/>
      <w:marLeft w:val="0"/>
      <w:marRight w:val="0"/>
      <w:marTop w:val="0"/>
      <w:marBottom w:val="0"/>
      <w:divBdr>
        <w:top w:val="none" w:sz="0" w:space="0" w:color="auto"/>
        <w:left w:val="none" w:sz="0" w:space="0" w:color="auto"/>
        <w:bottom w:val="none" w:sz="0" w:space="0" w:color="auto"/>
        <w:right w:val="none" w:sz="0" w:space="0" w:color="auto"/>
      </w:divBdr>
    </w:div>
    <w:div w:id="1544096604">
      <w:bodyDiv w:val="1"/>
      <w:marLeft w:val="0"/>
      <w:marRight w:val="0"/>
      <w:marTop w:val="0"/>
      <w:marBottom w:val="0"/>
      <w:divBdr>
        <w:top w:val="none" w:sz="0" w:space="0" w:color="auto"/>
        <w:left w:val="none" w:sz="0" w:space="0" w:color="auto"/>
        <w:bottom w:val="none" w:sz="0" w:space="0" w:color="auto"/>
        <w:right w:val="none" w:sz="0" w:space="0" w:color="auto"/>
      </w:divBdr>
    </w:div>
    <w:div w:id="1764689855">
      <w:bodyDiv w:val="1"/>
      <w:marLeft w:val="0"/>
      <w:marRight w:val="0"/>
      <w:marTop w:val="0"/>
      <w:marBottom w:val="0"/>
      <w:divBdr>
        <w:top w:val="none" w:sz="0" w:space="0" w:color="auto"/>
        <w:left w:val="none" w:sz="0" w:space="0" w:color="auto"/>
        <w:bottom w:val="none" w:sz="0" w:space="0" w:color="auto"/>
        <w:right w:val="none" w:sz="0" w:space="0" w:color="auto"/>
      </w:divBdr>
    </w:div>
    <w:div w:id="1767922370">
      <w:bodyDiv w:val="1"/>
      <w:marLeft w:val="0"/>
      <w:marRight w:val="0"/>
      <w:marTop w:val="0"/>
      <w:marBottom w:val="0"/>
      <w:divBdr>
        <w:top w:val="none" w:sz="0" w:space="0" w:color="auto"/>
        <w:left w:val="none" w:sz="0" w:space="0" w:color="auto"/>
        <w:bottom w:val="none" w:sz="0" w:space="0" w:color="auto"/>
        <w:right w:val="none" w:sz="0" w:space="0" w:color="auto"/>
      </w:divBdr>
    </w:div>
    <w:div w:id="1893467975">
      <w:bodyDiv w:val="1"/>
      <w:marLeft w:val="0"/>
      <w:marRight w:val="0"/>
      <w:marTop w:val="0"/>
      <w:marBottom w:val="0"/>
      <w:divBdr>
        <w:top w:val="none" w:sz="0" w:space="0" w:color="auto"/>
        <w:left w:val="none" w:sz="0" w:space="0" w:color="auto"/>
        <w:bottom w:val="none" w:sz="0" w:space="0" w:color="auto"/>
        <w:right w:val="none" w:sz="0" w:space="0" w:color="auto"/>
      </w:divBdr>
    </w:div>
    <w:div w:id="1982028720">
      <w:bodyDiv w:val="1"/>
      <w:marLeft w:val="0"/>
      <w:marRight w:val="0"/>
      <w:marTop w:val="0"/>
      <w:marBottom w:val="0"/>
      <w:divBdr>
        <w:top w:val="none" w:sz="0" w:space="0" w:color="auto"/>
        <w:left w:val="none" w:sz="0" w:space="0" w:color="auto"/>
        <w:bottom w:val="none" w:sz="0" w:space="0" w:color="auto"/>
        <w:right w:val="none" w:sz="0" w:space="0" w:color="auto"/>
      </w:divBdr>
    </w:div>
    <w:div w:id="2048869467">
      <w:bodyDiv w:val="1"/>
      <w:marLeft w:val="0"/>
      <w:marRight w:val="0"/>
      <w:marTop w:val="0"/>
      <w:marBottom w:val="0"/>
      <w:divBdr>
        <w:top w:val="none" w:sz="0" w:space="0" w:color="auto"/>
        <w:left w:val="none" w:sz="0" w:space="0" w:color="auto"/>
        <w:bottom w:val="none" w:sz="0" w:space="0" w:color="auto"/>
        <w:right w:val="none" w:sz="0" w:space="0" w:color="auto"/>
      </w:divBdr>
    </w:div>
    <w:div w:id="2112771893">
      <w:bodyDiv w:val="1"/>
      <w:marLeft w:val="0"/>
      <w:marRight w:val="0"/>
      <w:marTop w:val="0"/>
      <w:marBottom w:val="0"/>
      <w:divBdr>
        <w:top w:val="none" w:sz="0" w:space="0" w:color="auto"/>
        <w:left w:val="none" w:sz="0" w:space="0" w:color="auto"/>
        <w:bottom w:val="none" w:sz="0" w:space="0" w:color="auto"/>
        <w:right w:val="none" w:sz="0" w:space="0" w:color="auto"/>
      </w:divBdr>
    </w:div>
    <w:div w:id="2137915582">
      <w:bodyDiv w:val="1"/>
      <w:marLeft w:val="0"/>
      <w:marRight w:val="0"/>
      <w:marTop w:val="0"/>
      <w:marBottom w:val="0"/>
      <w:divBdr>
        <w:top w:val="none" w:sz="0" w:space="0" w:color="auto"/>
        <w:left w:val="none" w:sz="0" w:space="0" w:color="auto"/>
        <w:bottom w:val="none" w:sz="0" w:space="0" w:color="auto"/>
        <w:right w:val="none" w:sz="0" w:space="0" w:color="auto"/>
      </w:divBdr>
      <w:divsChild>
        <w:div w:id="896282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9A296-0413-4605-8E56-18EBFD4E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2576</TotalTime>
  <Pages>31</Pages>
  <Words>6368</Words>
  <Characters>36298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HOANG HUU CHIEN</dc:creator>
  <cp:lastModifiedBy>USER</cp:lastModifiedBy>
  <cp:revision>668</cp:revision>
  <cp:lastPrinted>2026-04-02T05:46:00Z</cp:lastPrinted>
  <dcterms:created xsi:type="dcterms:W3CDTF">2025-12-29T09:44:00Z</dcterms:created>
  <dcterms:modified xsi:type="dcterms:W3CDTF">2026-04-06T12:05:00Z</dcterms:modified>
</cp:coreProperties>
</file>